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70A17" w14:paraId="633B1C63" w14:textId="77777777" w:rsidTr="000D672F">
        <w:trPr>
          <w:trHeight w:val="687"/>
        </w:trPr>
        <w:tc>
          <w:tcPr>
            <w:tcW w:w="9016" w:type="dxa"/>
            <w:shd w:val="clear" w:color="auto" w:fill="auto"/>
          </w:tcPr>
          <w:p w14:paraId="28AACD1A" w14:textId="77777777" w:rsidR="00284436" w:rsidRPr="00C60B7E" w:rsidRDefault="00934BC4" w:rsidP="00AD2E95">
            <w:pPr>
              <w:spacing w:after="0"/>
              <w:rPr>
                <w:rFonts w:ascii="Arial" w:hAnsi="Arial" w:cs="Arial"/>
                <w:b/>
                <w:sz w:val="24"/>
                <w:szCs w:val="24"/>
              </w:rPr>
            </w:pPr>
            <w:r w:rsidRPr="00C60B7E">
              <w:rPr>
                <w:rFonts w:ascii="Arial" w:hAnsi="Arial" w:cs="Arial"/>
                <w:b/>
                <w:sz w:val="24"/>
                <w:szCs w:val="24"/>
              </w:rPr>
              <w:t>Procurement Title</w:t>
            </w:r>
          </w:p>
          <w:p w14:paraId="3B8B1F43" w14:textId="4D342E0F" w:rsidR="00284436" w:rsidRPr="00C60B7E" w:rsidRDefault="00934BC4" w:rsidP="00E75A23">
            <w:pPr>
              <w:spacing w:after="0"/>
              <w:rPr>
                <w:rFonts w:ascii="Arial" w:hAnsi="Arial" w:cs="Arial"/>
                <w:sz w:val="24"/>
                <w:szCs w:val="24"/>
              </w:rPr>
            </w:pPr>
            <w:r w:rsidRPr="00C60B7E">
              <w:rPr>
                <w:rFonts w:ascii="Arial" w:hAnsi="Arial" w:cs="Arial"/>
                <w:sz w:val="24"/>
                <w:szCs w:val="24"/>
              </w:rPr>
              <w:t>Provision of a Food Distribution Network to Lancashire County Council</w:t>
            </w:r>
          </w:p>
        </w:tc>
      </w:tr>
      <w:tr w:rsidR="00570A17" w14:paraId="14EDD261" w14:textId="77777777" w:rsidTr="000D672F">
        <w:trPr>
          <w:trHeight w:val="710"/>
        </w:trPr>
        <w:tc>
          <w:tcPr>
            <w:tcW w:w="9016" w:type="dxa"/>
            <w:shd w:val="clear" w:color="auto" w:fill="auto"/>
          </w:tcPr>
          <w:p w14:paraId="6DBCF401" w14:textId="77777777" w:rsidR="00284436" w:rsidRPr="00C60B7E" w:rsidRDefault="00934BC4" w:rsidP="00AD2E95">
            <w:pPr>
              <w:spacing w:after="0"/>
              <w:rPr>
                <w:rFonts w:ascii="Arial" w:hAnsi="Arial" w:cs="Arial"/>
                <w:b/>
                <w:sz w:val="24"/>
                <w:szCs w:val="24"/>
              </w:rPr>
            </w:pPr>
            <w:r w:rsidRPr="00C60B7E">
              <w:rPr>
                <w:rFonts w:ascii="Arial" w:hAnsi="Arial" w:cs="Arial"/>
                <w:b/>
                <w:sz w:val="24"/>
                <w:szCs w:val="24"/>
              </w:rPr>
              <w:t>Procurement Option</w:t>
            </w:r>
          </w:p>
          <w:p w14:paraId="04E9B5BD" w14:textId="437216B8" w:rsidR="00284436" w:rsidRPr="00C60B7E" w:rsidRDefault="00934BC4" w:rsidP="004B1D93">
            <w:pPr>
              <w:jc w:val="both"/>
              <w:rPr>
                <w:rFonts w:ascii="Arial" w:hAnsi="Arial" w:cs="Arial"/>
                <w:sz w:val="24"/>
                <w:szCs w:val="24"/>
              </w:rPr>
            </w:pPr>
            <w:r w:rsidRPr="00C60B7E">
              <w:rPr>
                <w:rFonts w:ascii="Arial" w:hAnsi="Arial" w:cs="Arial"/>
                <w:sz w:val="24"/>
                <w:szCs w:val="24"/>
              </w:rPr>
              <w:t>Public Contract Regulations</w:t>
            </w:r>
            <w:r w:rsidR="007B0463">
              <w:rPr>
                <w:rFonts w:ascii="Arial" w:hAnsi="Arial" w:cs="Arial"/>
                <w:sz w:val="24"/>
                <w:szCs w:val="24"/>
              </w:rPr>
              <w:t xml:space="preserve"> (PCR)</w:t>
            </w:r>
            <w:r w:rsidRPr="00C60B7E">
              <w:rPr>
                <w:rFonts w:ascii="Arial" w:hAnsi="Arial" w:cs="Arial"/>
                <w:sz w:val="24"/>
                <w:szCs w:val="24"/>
              </w:rPr>
              <w:t xml:space="preserve"> 2015 Compliant – Above Threshold Open Tender Procedure </w:t>
            </w:r>
          </w:p>
        </w:tc>
      </w:tr>
      <w:tr w:rsidR="00570A17" w14:paraId="36F575B4" w14:textId="77777777" w:rsidTr="000D672F">
        <w:trPr>
          <w:trHeight w:val="706"/>
        </w:trPr>
        <w:tc>
          <w:tcPr>
            <w:tcW w:w="9016" w:type="dxa"/>
            <w:shd w:val="clear" w:color="auto" w:fill="auto"/>
          </w:tcPr>
          <w:p w14:paraId="02AC87FE" w14:textId="77777777" w:rsidR="00284436" w:rsidRPr="00C60B7E" w:rsidRDefault="00934BC4" w:rsidP="00AD2E95">
            <w:pPr>
              <w:spacing w:after="0"/>
              <w:rPr>
                <w:rFonts w:ascii="Arial" w:hAnsi="Arial" w:cs="Arial"/>
                <w:b/>
                <w:sz w:val="24"/>
                <w:szCs w:val="24"/>
              </w:rPr>
            </w:pPr>
            <w:r w:rsidRPr="00C60B7E">
              <w:rPr>
                <w:rFonts w:ascii="Arial" w:hAnsi="Arial" w:cs="Arial"/>
                <w:b/>
                <w:sz w:val="24"/>
                <w:szCs w:val="24"/>
              </w:rPr>
              <w:t>New or Existing Provision</w:t>
            </w:r>
          </w:p>
          <w:p w14:paraId="2FE9C9F4" w14:textId="2A271F7A" w:rsidR="00AE37AB" w:rsidRPr="00C60B7E" w:rsidRDefault="00934BC4" w:rsidP="006B0841">
            <w:pPr>
              <w:spacing w:after="0"/>
              <w:rPr>
                <w:rFonts w:ascii="Arial" w:hAnsi="Arial" w:cs="Arial"/>
                <w:sz w:val="24"/>
                <w:szCs w:val="24"/>
              </w:rPr>
            </w:pPr>
            <w:r w:rsidRPr="00C60B7E">
              <w:rPr>
                <w:rFonts w:ascii="Arial" w:hAnsi="Arial" w:cs="Arial"/>
                <w:sz w:val="24"/>
                <w:szCs w:val="24"/>
              </w:rPr>
              <w:t>Existing</w:t>
            </w:r>
            <w:r w:rsidR="00B27B7D">
              <w:rPr>
                <w:rFonts w:ascii="Arial" w:hAnsi="Arial" w:cs="Arial"/>
                <w:sz w:val="24"/>
                <w:szCs w:val="24"/>
              </w:rPr>
              <w:t>, due to expire in April 2023</w:t>
            </w:r>
          </w:p>
        </w:tc>
      </w:tr>
      <w:tr w:rsidR="00570A17" w14:paraId="7DAC122B" w14:textId="77777777" w:rsidTr="001F0748">
        <w:trPr>
          <w:trHeight w:val="1760"/>
        </w:trPr>
        <w:tc>
          <w:tcPr>
            <w:tcW w:w="9016" w:type="dxa"/>
            <w:shd w:val="clear" w:color="auto" w:fill="auto"/>
          </w:tcPr>
          <w:p w14:paraId="43315E96" w14:textId="71F80181" w:rsidR="003A1B70" w:rsidRPr="00C60B7E" w:rsidRDefault="00934BC4" w:rsidP="00F1223D">
            <w:pPr>
              <w:spacing w:after="0"/>
              <w:rPr>
                <w:rFonts w:ascii="Arial" w:hAnsi="Arial" w:cs="Arial"/>
                <w:b/>
                <w:sz w:val="24"/>
                <w:szCs w:val="24"/>
              </w:rPr>
            </w:pPr>
            <w:r w:rsidRPr="00C60B7E">
              <w:rPr>
                <w:rFonts w:ascii="Arial" w:hAnsi="Arial" w:cs="Arial"/>
                <w:b/>
                <w:sz w:val="24"/>
                <w:szCs w:val="24"/>
              </w:rPr>
              <w:t>Estimated Annual Contract Value and Funding Arrangements</w:t>
            </w:r>
          </w:p>
          <w:p w14:paraId="01E285A0" w14:textId="75330986" w:rsidR="006B0841" w:rsidRPr="00C60B7E" w:rsidRDefault="00934BC4" w:rsidP="006B0841">
            <w:pPr>
              <w:jc w:val="both"/>
              <w:rPr>
                <w:rFonts w:ascii="Arial" w:hAnsi="Arial" w:cs="Arial"/>
                <w:sz w:val="24"/>
                <w:szCs w:val="24"/>
              </w:rPr>
            </w:pPr>
            <w:r w:rsidRPr="00C60B7E">
              <w:rPr>
                <w:rFonts w:ascii="Arial" w:hAnsi="Arial" w:cs="Arial"/>
                <w:sz w:val="24"/>
                <w:szCs w:val="24"/>
              </w:rPr>
              <w:t>Approximately £4million per annum</w:t>
            </w:r>
          </w:p>
          <w:p w14:paraId="5A333700" w14:textId="4201620D" w:rsidR="006B0841" w:rsidRPr="00C60B7E" w:rsidRDefault="00934BC4" w:rsidP="006B0841">
            <w:pPr>
              <w:jc w:val="both"/>
              <w:rPr>
                <w:rFonts w:ascii="Arial" w:hAnsi="Arial" w:cs="Arial"/>
                <w:sz w:val="24"/>
                <w:szCs w:val="24"/>
              </w:rPr>
            </w:pPr>
            <w:r w:rsidRPr="00C60B7E">
              <w:rPr>
                <w:rFonts w:ascii="Arial" w:hAnsi="Arial" w:cs="Arial"/>
                <w:sz w:val="24"/>
                <w:szCs w:val="24"/>
              </w:rPr>
              <w:t>Estimated Total Contract Value: £16million</w:t>
            </w:r>
          </w:p>
          <w:p w14:paraId="79D1D669" w14:textId="17BF797B" w:rsidR="006B0841" w:rsidRPr="00C60B7E" w:rsidRDefault="00934BC4" w:rsidP="006B0841">
            <w:pPr>
              <w:jc w:val="both"/>
              <w:rPr>
                <w:rFonts w:ascii="Arial" w:hAnsi="Arial" w:cs="Arial"/>
                <w:sz w:val="24"/>
                <w:szCs w:val="24"/>
              </w:rPr>
            </w:pPr>
            <w:r w:rsidRPr="00C60B7E">
              <w:rPr>
                <w:rFonts w:ascii="Arial" w:hAnsi="Arial" w:cs="Arial"/>
                <w:sz w:val="24"/>
                <w:szCs w:val="24"/>
              </w:rPr>
              <w:t xml:space="preserve">Approximately 90 to 95% will be funded by the School and Residential Care Catering Service (Facilities Management) and the remaining 5% to 10% across the rest of the county council including but not limited to: Facilities Management Services, </w:t>
            </w:r>
            <w:r w:rsidR="002E00F3">
              <w:rPr>
                <w:rFonts w:ascii="Arial" w:hAnsi="Arial" w:cs="Arial"/>
                <w:sz w:val="24"/>
                <w:szCs w:val="24"/>
              </w:rPr>
              <w:t>Education and Children's Services and Adult Services.</w:t>
            </w:r>
          </w:p>
          <w:p w14:paraId="75D168BD" w14:textId="28DC5339" w:rsidR="006A778F" w:rsidRPr="00C60B7E" w:rsidRDefault="006A778F" w:rsidP="006B0841">
            <w:pPr>
              <w:spacing w:after="0"/>
              <w:jc w:val="both"/>
              <w:rPr>
                <w:rFonts w:ascii="Arial" w:hAnsi="Arial" w:cs="Arial"/>
                <w:b/>
                <w:sz w:val="24"/>
                <w:szCs w:val="24"/>
              </w:rPr>
            </w:pPr>
          </w:p>
        </w:tc>
      </w:tr>
      <w:tr w:rsidR="00570A17" w14:paraId="2F625C29" w14:textId="77777777" w:rsidTr="00764EDB">
        <w:trPr>
          <w:trHeight w:val="992"/>
        </w:trPr>
        <w:tc>
          <w:tcPr>
            <w:tcW w:w="9016" w:type="dxa"/>
            <w:shd w:val="clear" w:color="auto" w:fill="auto"/>
          </w:tcPr>
          <w:p w14:paraId="347E1C01" w14:textId="03C81088" w:rsidR="00AE37AB" w:rsidRPr="00C60B7E" w:rsidRDefault="00934BC4" w:rsidP="00AD2E95">
            <w:pPr>
              <w:spacing w:after="0"/>
              <w:rPr>
                <w:rFonts w:ascii="Arial" w:hAnsi="Arial" w:cs="Arial"/>
                <w:b/>
                <w:sz w:val="24"/>
                <w:szCs w:val="24"/>
              </w:rPr>
            </w:pPr>
            <w:r w:rsidRPr="00C60B7E">
              <w:rPr>
                <w:rFonts w:ascii="Arial" w:hAnsi="Arial" w:cs="Arial"/>
                <w:b/>
                <w:sz w:val="24"/>
                <w:szCs w:val="24"/>
              </w:rPr>
              <w:t>Contract</w:t>
            </w:r>
            <w:r w:rsidR="003A1B70" w:rsidRPr="00C60B7E">
              <w:rPr>
                <w:rFonts w:ascii="Arial" w:hAnsi="Arial" w:cs="Arial"/>
                <w:b/>
                <w:sz w:val="24"/>
                <w:szCs w:val="24"/>
              </w:rPr>
              <w:t xml:space="preserve"> </w:t>
            </w:r>
            <w:r w:rsidR="004F75AB" w:rsidRPr="00C60B7E">
              <w:rPr>
                <w:rFonts w:ascii="Arial" w:hAnsi="Arial" w:cs="Arial"/>
                <w:b/>
                <w:sz w:val="24"/>
                <w:szCs w:val="24"/>
              </w:rPr>
              <w:t>Duration</w:t>
            </w:r>
          </w:p>
          <w:p w14:paraId="75C8B205" w14:textId="02D5211E" w:rsidR="00284436" w:rsidRPr="00C60B7E" w:rsidRDefault="00934BC4" w:rsidP="00F560A0">
            <w:pPr>
              <w:spacing w:after="0"/>
              <w:rPr>
                <w:rFonts w:ascii="Arial" w:hAnsi="Arial" w:cs="Arial"/>
                <w:sz w:val="24"/>
                <w:szCs w:val="24"/>
              </w:rPr>
            </w:pPr>
            <w:r>
              <w:rPr>
                <w:rFonts w:ascii="Arial" w:hAnsi="Arial" w:cs="Arial"/>
                <w:sz w:val="24"/>
                <w:szCs w:val="24"/>
              </w:rPr>
              <w:t>Four</w:t>
            </w:r>
            <w:r w:rsidR="006B0841" w:rsidRPr="00C60B7E">
              <w:rPr>
                <w:rFonts w:ascii="Arial" w:hAnsi="Arial" w:cs="Arial"/>
                <w:sz w:val="24"/>
                <w:szCs w:val="24"/>
              </w:rPr>
              <w:t xml:space="preserve"> year framework agreement.</w:t>
            </w:r>
          </w:p>
        </w:tc>
      </w:tr>
      <w:tr w:rsidR="00570A17" w14:paraId="3E73141E" w14:textId="77777777" w:rsidTr="000D672F">
        <w:trPr>
          <w:trHeight w:val="772"/>
        </w:trPr>
        <w:tc>
          <w:tcPr>
            <w:tcW w:w="9016" w:type="dxa"/>
            <w:shd w:val="clear" w:color="auto" w:fill="auto"/>
          </w:tcPr>
          <w:p w14:paraId="308E4DBB" w14:textId="5AC1B81E" w:rsidR="00AE37AB" w:rsidRPr="00C60B7E" w:rsidRDefault="00934BC4" w:rsidP="00AD2E95">
            <w:pPr>
              <w:spacing w:after="0"/>
              <w:rPr>
                <w:rFonts w:ascii="Arial" w:hAnsi="Arial" w:cs="Arial"/>
                <w:b/>
                <w:sz w:val="24"/>
                <w:szCs w:val="24"/>
              </w:rPr>
            </w:pPr>
            <w:r w:rsidRPr="00C60B7E">
              <w:rPr>
                <w:rFonts w:ascii="Arial" w:hAnsi="Arial" w:cs="Arial"/>
                <w:b/>
                <w:sz w:val="24"/>
                <w:szCs w:val="24"/>
              </w:rPr>
              <w:t>Lotting</w:t>
            </w:r>
          </w:p>
          <w:p w14:paraId="0A078823" w14:textId="38B0FDC1" w:rsidR="006B0841" w:rsidRPr="00C60B7E" w:rsidRDefault="00934BC4" w:rsidP="006B0841">
            <w:pPr>
              <w:jc w:val="both"/>
              <w:rPr>
                <w:rFonts w:ascii="Arial" w:hAnsi="Arial" w:cs="Arial"/>
                <w:sz w:val="24"/>
                <w:szCs w:val="24"/>
              </w:rPr>
            </w:pPr>
            <w:r w:rsidRPr="00C60B7E">
              <w:rPr>
                <w:rFonts w:ascii="Arial" w:hAnsi="Arial" w:cs="Arial"/>
                <w:sz w:val="24"/>
                <w:szCs w:val="24"/>
              </w:rPr>
              <w:t xml:space="preserve">The tender will be for a single supplier framework for the distribution of food and drink products (including the </w:t>
            </w:r>
            <w:r w:rsidRPr="00C60B7E">
              <w:rPr>
                <w:rFonts w:ascii="Arial" w:hAnsi="Arial" w:cs="Arial"/>
                <w:b/>
                <w:sz w:val="24"/>
                <w:szCs w:val="24"/>
              </w:rPr>
              <w:t xml:space="preserve">supply </w:t>
            </w:r>
            <w:r w:rsidRPr="00C60B7E">
              <w:rPr>
                <w:rFonts w:ascii="Arial" w:hAnsi="Arial" w:cs="Arial"/>
                <w:sz w:val="24"/>
                <w:szCs w:val="24"/>
              </w:rPr>
              <w:t>and distribution of fresh fruit and vegetables) to over 550 Lancashire County Council units, the majority of these being schools and colleges.</w:t>
            </w:r>
          </w:p>
          <w:p w14:paraId="5DFE4D9A" w14:textId="77777777" w:rsidR="006B0841" w:rsidRPr="00C60B7E" w:rsidRDefault="00934BC4" w:rsidP="006B0841">
            <w:pPr>
              <w:jc w:val="both"/>
              <w:rPr>
                <w:rFonts w:ascii="Arial" w:hAnsi="Arial" w:cs="Arial"/>
                <w:sz w:val="24"/>
                <w:szCs w:val="24"/>
              </w:rPr>
            </w:pPr>
            <w:r w:rsidRPr="00C60B7E">
              <w:rPr>
                <w:rFonts w:ascii="Arial" w:hAnsi="Arial" w:cs="Arial"/>
                <w:sz w:val="24"/>
                <w:szCs w:val="24"/>
              </w:rPr>
              <w:t xml:space="preserve">Lotting has been disregarded for the provision of a single distributor as there is a requirement for consistency of service across the school, college and care network. </w:t>
            </w:r>
          </w:p>
          <w:p w14:paraId="343DB5C5" w14:textId="52F28593" w:rsidR="003A1B70" w:rsidRPr="00C60B7E" w:rsidRDefault="00934BC4" w:rsidP="00F82394">
            <w:pPr>
              <w:jc w:val="both"/>
              <w:rPr>
                <w:rFonts w:ascii="Arial" w:hAnsi="Arial" w:cs="Arial"/>
                <w:sz w:val="24"/>
                <w:szCs w:val="24"/>
              </w:rPr>
            </w:pPr>
            <w:r w:rsidRPr="00C60B7E">
              <w:rPr>
                <w:rFonts w:ascii="Arial" w:hAnsi="Arial" w:cs="Arial"/>
                <w:sz w:val="24"/>
                <w:szCs w:val="24"/>
              </w:rPr>
              <w:t xml:space="preserve">However, the aim of the overall strategy is to tender subsequent lots </w:t>
            </w:r>
            <w:r w:rsidR="002E00F3">
              <w:rPr>
                <w:rFonts w:ascii="Arial" w:hAnsi="Arial" w:cs="Arial"/>
                <w:sz w:val="24"/>
                <w:szCs w:val="24"/>
              </w:rPr>
              <w:t xml:space="preserve">under a separate framework </w:t>
            </w:r>
            <w:r w:rsidRPr="00C60B7E">
              <w:rPr>
                <w:rFonts w:ascii="Arial" w:hAnsi="Arial" w:cs="Arial"/>
                <w:sz w:val="24"/>
                <w:szCs w:val="24"/>
              </w:rPr>
              <w:t xml:space="preserve">for the supply of food and drink (across multiple product ranges) into the sole distributor that is awarded this contract. This will in turn encourage bids from local </w:t>
            </w:r>
            <w:r w:rsidR="002E00F3">
              <w:rPr>
                <w:rFonts w:ascii="Arial" w:hAnsi="Arial" w:cs="Arial"/>
                <w:sz w:val="24"/>
                <w:szCs w:val="24"/>
              </w:rPr>
              <w:t>Small Medium Enterprises</w:t>
            </w:r>
            <w:r>
              <w:rPr>
                <w:rFonts w:ascii="Arial" w:hAnsi="Arial" w:cs="Arial"/>
                <w:sz w:val="24"/>
                <w:szCs w:val="24"/>
              </w:rPr>
              <w:t xml:space="preserve"> </w:t>
            </w:r>
            <w:r w:rsidRPr="00C60B7E">
              <w:rPr>
                <w:rFonts w:ascii="Arial" w:hAnsi="Arial" w:cs="Arial"/>
                <w:sz w:val="24"/>
                <w:szCs w:val="24"/>
              </w:rPr>
              <w:t>that do not have the infrastructure to distribute their products to the number of units stated above and at the frequency required</w:t>
            </w:r>
            <w:r w:rsidR="00F82394">
              <w:rPr>
                <w:rFonts w:ascii="Arial" w:hAnsi="Arial" w:cs="Arial"/>
                <w:sz w:val="24"/>
                <w:szCs w:val="24"/>
              </w:rPr>
              <w:t xml:space="preserve"> countywide.</w:t>
            </w:r>
          </w:p>
        </w:tc>
      </w:tr>
      <w:tr w:rsidR="00570A17" w14:paraId="02DF8B65" w14:textId="77777777" w:rsidTr="00171824">
        <w:tc>
          <w:tcPr>
            <w:tcW w:w="9016" w:type="dxa"/>
            <w:shd w:val="clear" w:color="auto" w:fill="auto"/>
            <w:vAlign w:val="center"/>
          </w:tcPr>
          <w:p w14:paraId="5FD79CA9" w14:textId="2AEF9B7B" w:rsidR="00284436" w:rsidRPr="00C60B7E" w:rsidRDefault="00934BC4" w:rsidP="00AD2E95">
            <w:pPr>
              <w:spacing w:after="0"/>
              <w:rPr>
                <w:rFonts w:ascii="Arial" w:hAnsi="Arial" w:cs="Arial"/>
                <w:b/>
                <w:sz w:val="24"/>
                <w:szCs w:val="24"/>
              </w:rPr>
            </w:pPr>
            <w:r w:rsidRPr="00C60B7E">
              <w:rPr>
                <w:rFonts w:ascii="Arial" w:hAnsi="Arial" w:cs="Arial"/>
                <w:b/>
                <w:sz w:val="24"/>
                <w:szCs w:val="24"/>
              </w:rPr>
              <w:t>Evaluation</w:t>
            </w:r>
          </w:p>
          <w:p w14:paraId="452C8FCE" w14:textId="77777777" w:rsidR="006B0841" w:rsidRPr="00C60B7E" w:rsidRDefault="006B0841" w:rsidP="00AD2E95">
            <w:pPr>
              <w:spacing w:after="0"/>
              <w:rPr>
                <w:rFonts w:ascii="Arial" w:hAnsi="Arial" w:cs="Arial"/>
                <w:b/>
                <w:sz w:val="24"/>
                <w:szCs w:val="24"/>
              </w:rPr>
            </w:pPr>
          </w:p>
          <w:p w14:paraId="10CA6289" w14:textId="3F32DA0B" w:rsidR="006B0841" w:rsidRPr="00C60B7E" w:rsidRDefault="006B0841" w:rsidP="00AD2E95">
            <w:pPr>
              <w:spacing w:after="0"/>
              <w:rPr>
                <w:rFonts w:ascii="Arial" w:hAnsi="Arial" w:cs="Arial"/>
                <w:b/>
                <w:sz w:val="24"/>
                <w:szCs w:val="24"/>
              </w:rPr>
            </w:pPr>
          </w:p>
          <w:tbl>
            <w:tblPr>
              <w:tblStyle w:val="TableGrid"/>
              <w:tblpPr w:leftFromText="180" w:rightFromText="180" w:vertAnchor="text" w:horzAnchor="margin" w:tblpY="-309"/>
              <w:tblOverlap w:val="never"/>
              <w:tblW w:w="0" w:type="auto"/>
              <w:tblLook w:val="04A0" w:firstRow="1" w:lastRow="0" w:firstColumn="1" w:lastColumn="0" w:noHBand="0" w:noVBand="1"/>
            </w:tblPr>
            <w:tblGrid>
              <w:gridCol w:w="4395"/>
              <w:gridCol w:w="4395"/>
            </w:tblGrid>
            <w:tr w:rsidR="00570A17" w14:paraId="2762E08E" w14:textId="77777777" w:rsidTr="006B0841">
              <w:trPr>
                <w:trHeight w:val="349"/>
              </w:trPr>
              <w:tc>
                <w:tcPr>
                  <w:tcW w:w="4395" w:type="dxa"/>
                </w:tcPr>
                <w:p w14:paraId="63F9C04A" w14:textId="77777777" w:rsidR="006B0841" w:rsidRPr="00C60B7E" w:rsidRDefault="00934BC4" w:rsidP="006B0841">
                  <w:pPr>
                    <w:jc w:val="both"/>
                    <w:rPr>
                      <w:rFonts w:ascii="Arial" w:hAnsi="Arial" w:cs="Arial"/>
                      <w:b/>
                      <w:sz w:val="24"/>
                      <w:szCs w:val="24"/>
                    </w:rPr>
                  </w:pPr>
                  <w:r w:rsidRPr="00C60B7E">
                    <w:rPr>
                      <w:rFonts w:ascii="Arial" w:hAnsi="Arial" w:cs="Arial"/>
                      <w:b/>
                      <w:bCs/>
                      <w:color w:val="000000"/>
                      <w:sz w:val="24"/>
                      <w:szCs w:val="24"/>
                    </w:rPr>
                    <w:t>Quality: 60%</w:t>
                  </w:r>
                </w:p>
              </w:tc>
              <w:tc>
                <w:tcPr>
                  <w:tcW w:w="4395" w:type="dxa"/>
                </w:tcPr>
                <w:p w14:paraId="7F52D283" w14:textId="77777777" w:rsidR="006B0841" w:rsidRPr="00C60B7E" w:rsidRDefault="00934BC4" w:rsidP="006B0841">
                  <w:pPr>
                    <w:autoSpaceDE w:val="0"/>
                    <w:autoSpaceDN w:val="0"/>
                    <w:adjustRightInd w:val="0"/>
                    <w:rPr>
                      <w:rFonts w:ascii="Arial" w:hAnsi="Arial" w:cs="Arial"/>
                      <w:b/>
                      <w:sz w:val="24"/>
                      <w:szCs w:val="24"/>
                    </w:rPr>
                  </w:pPr>
                  <w:r w:rsidRPr="00C60B7E">
                    <w:rPr>
                      <w:rFonts w:ascii="Arial" w:hAnsi="Arial" w:cs="Arial"/>
                      <w:b/>
                      <w:bCs/>
                      <w:color w:val="000000"/>
                      <w:sz w:val="24"/>
                      <w:szCs w:val="24"/>
                    </w:rPr>
                    <w:t>Financial Criteria: 40%</w:t>
                  </w:r>
                </w:p>
              </w:tc>
            </w:tr>
          </w:tbl>
          <w:p w14:paraId="6DA1F075" w14:textId="77777777" w:rsidR="000D672F" w:rsidRPr="00C60B7E" w:rsidRDefault="000D672F" w:rsidP="000D672F">
            <w:pPr>
              <w:spacing w:after="0" w:line="240" w:lineRule="auto"/>
              <w:rPr>
                <w:rFonts w:ascii="Arial" w:hAnsi="Arial" w:cs="Arial"/>
                <w:sz w:val="24"/>
                <w:szCs w:val="24"/>
              </w:rPr>
            </w:pPr>
          </w:p>
          <w:p w14:paraId="4B940FB4" w14:textId="77777777" w:rsidR="006B0841" w:rsidRPr="00C60B7E" w:rsidRDefault="00934BC4" w:rsidP="006B0841">
            <w:pPr>
              <w:jc w:val="both"/>
              <w:rPr>
                <w:rFonts w:ascii="Arial" w:hAnsi="Arial" w:cs="Arial"/>
                <w:sz w:val="24"/>
                <w:szCs w:val="24"/>
              </w:rPr>
            </w:pPr>
            <w:r w:rsidRPr="00C60B7E">
              <w:rPr>
                <w:rFonts w:ascii="Arial" w:hAnsi="Arial" w:cs="Arial"/>
                <w:sz w:val="24"/>
                <w:szCs w:val="24"/>
              </w:rPr>
              <w:t>Quality criteria will focus on: Operation Mobilisation, Quality Assurance Processes, Customer Service and Product Recall Procedures, Information Systems, Business Contingency Planning, Social Value and Product Testing.</w:t>
            </w:r>
          </w:p>
          <w:p w14:paraId="0A2B41BD" w14:textId="77777777" w:rsidR="006B0841" w:rsidRPr="00C60B7E" w:rsidRDefault="006B0841" w:rsidP="006B0841">
            <w:pPr>
              <w:pStyle w:val="ListParagraph"/>
              <w:jc w:val="both"/>
            </w:pPr>
          </w:p>
          <w:p w14:paraId="6FDCC0DB" w14:textId="38859EDE" w:rsidR="00D723E8" w:rsidRPr="00C60B7E" w:rsidRDefault="00934BC4" w:rsidP="006B0841">
            <w:pPr>
              <w:jc w:val="both"/>
              <w:rPr>
                <w:rFonts w:ascii="Arial" w:hAnsi="Arial" w:cs="Arial"/>
                <w:sz w:val="24"/>
                <w:szCs w:val="24"/>
              </w:rPr>
            </w:pPr>
            <w:r w:rsidRPr="00C60B7E">
              <w:rPr>
                <w:rFonts w:ascii="Arial" w:hAnsi="Arial" w:cs="Arial"/>
                <w:sz w:val="24"/>
                <w:szCs w:val="24"/>
              </w:rPr>
              <w:lastRenderedPageBreak/>
              <w:t>Social Value will account for 10 to 15% of the total criteria focusing on environmental sustainability, supporting themed events in schools, promoting healthy eating in schools, and promoting training and employment opportunities for the people of Lancashire, particularly those from vulnerable groups.</w:t>
            </w:r>
          </w:p>
        </w:tc>
      </w:tr>
      <w:tr w:rsidR="00570A17" w14:paraId="5007F59E" w14:textId="77777777" w:rsidTr="00086E0F">
        <w:trPr>
          <w:trHeight w:val="6086"/>
        </w:trPr>
        <w:tc>
          <w:tcPr>
            <w:tcW w:w="9016" w:type="dxa"/>
            <w:shd w:val="clear" w:color="auto" w:fill="auto"/>
          </w:tcPr>
          <w:p w14:paraId="6E338CEC" w14:textId="3841BDD8" w:rsidR="0088409B" w:rsidRPr="00C60B7E" w:rsidRDefault="00934BC4" w:rsidP="0088409B">
            <w:pPr>
              <w:spacing w:after="0"/>
              <w:jc w:val="both"/>
              <w:rPr>
                <w:rFonts w:ascii="Arial" w:hAnsi="Arial" w:cs="Arial"/>
                <w:b/>
                <w:sz w:val="24"/>
                <w:szCs w:val="24"/>
              </w:rPr>
            </w:pPr>
            <w:r w:rsidRPr="00C60B7E">
              <w:rPr>
                <w:rFonts w:ascii="Arial" w:hAnsi="Arial" w:cs="Arial"/>
                <w:b/>
                <w:sz w:val="24"/>
                <w:szCs w:val="24"/>
              </w:rPr>
              <w:lastRenderedPageBreak/>
              <w:t>Contract Detail</w:t>
            </w:r>
          </w:p>
          <w:p w14:paraId="4D1CD458" w14:textId="660B1BBE" w:rsidR="006B0841" w:rsidRPr="00C60B7E" w:rsidRDefault="006B0841" w:rsidP="0088409B">
            <w:pPr>
              <w:spacing w:after="0"/>
              <w:jc w:val="both"/>
              <w:rPr>
                <w:rFonts w:ascii="Arial" w:hAnsi="Arial" w:cs="Arial"/>
                <w:b/>
                <w:sz w:val="24"/>
                <w:szCs w:val="24"/>
              </w:rPr>
            </w:pPr>
          </w:p>
          <w:p w14:paraId="4F93A716" w14:textId="4465EAE0" w:rsidR="006B0841" w:rsidRPr="00C60B7E" w:rsidRDefault="00934BC4" w:rsidP="006B0841">
            <w:pPr>
              <w:autoSpaceDE w:val="0"/>
              <w:autoSpaceDN w:val="0"/>
              <w:adjustRightInd w:val="0"/>
              <w:spacing w:after="120"/>
              <w:jc w:val="both"/>
              <w:rPr>
                <w:rFonts w:ascii="Arial" w:hAnsi="Arial" w:cs="Arial"/>
                <w:bCs/>
                <w:sz w:val="24"/>
                <w:szCs w:val="24"/>
              </w:rPr>
            </w:pPr>
            <w:r w:rsidRPr="00C60B7E">
              <w:rPr>
                <w:rFonts w:ascii="Arial" w:eastAsia="Calibri" w:hAnsi="Arial" w:cs="Arial"/>
                <w:sz w:val="24"/>
                <w:szCs w:val="24"/>
              </w:rPr>
              <w:t>The majority of the contract requirements for the supply of various food product groups can be found on a number of existing 3</w:t>
            </w:r>
            <w:r w:rsidRPr="00C60B7E">
              <w:rPr>
                <w:rFonts w:ascii="Arial" w:eastAsia="Calibri" w:hAnsi="Arial" w:cs="Arial"/>
                <w:sz w:val="24"/>
                <w:szCs w:val="24"/>
                <w:vertAlign w:val="superscript"/>
              </w:rPr>
              <w:t>rd</w:t>
            </w:r>
            <w:r w:rsidRPr="00C60B7E">
              <w:rPr>
                <w:rFonts w:ascii="Arial" w:eastAsia="Calibri" w:hAnsi="Arial" w:cs="Arial"/>
                <w:sz w:val="24"/>
                <w:szCs w:val="24"/>
              </w:rPr>
              <w:t xml:space="preserve"> party frameworks. However, further competition through these frameworks has been discounted as they restrict the potential number of suppliers who are able to bid for this contract (and the subsequent supply only contracts); and in the majority of cases are limited to large-scale national suppliers, rather than regional providers or </w:t>
            </w:r>
            <w:r w:rsidR="002E00F3">
              <w:rPr>
                <w:rFonts w:ascii="Arial" w:eastAsia="Calibri" w:hAnsi="Arial" w:cs="Arial"/>
                <w:sz w:val="24"/>
                <w:szCs w:val="24"/>
              </w:rPr>
              <w:t>Small Medium Enterprises</w:t>
            </w:r>
            <w:r w:rsidRPr="002552B1">
              <w:rPr>
                <w:rFonts w:ascii="Arial" w:eastAsia="Calibri" w:hAnsi="Arial" w:cs="Arial"/>
                <w:sz w:val="24"/>
                <w:szCs w:val="24"/>
              </w:rPr>
              <w:t>.</w:t>
            </w:r>
            <w:r w:rsidRPr="00C60B7E">
              <w:rPr>
                <w:rFonts w:ascii="Arial" w:eastAsia="Calibri" w:hAnsi="Arial" w:cs="Arial"/>
                <w:sz w:val="24"/>
                <w:szCs w:val="24"/>
              </w:rPr>
              <w:t xml:space="preserve"> Furthermore, contracts let under the available 3</w:t>
            </w:r>
            <w:r w:rsidRPr="00C60B7E">
              <w:rPr>
                <w:rFonts w:ascii="Arial" w:eastAsia="Calibri" w:hAnsi="Arial" w:cs="Arial"/>
                <w:sz w:val="24"/>
                <w:szCs w:val="24"/>
                <w:vertAlign w:val="superscript"/>
              </w:rPr>
              <w:t>rd</w:t>
            </w:r>
            <w:r w:rsidRPr="00C60B7E">
              <w:rPr>
                <w:rFonts w:ascii="Arial" w:eastAsia="Calibri" w:hAnsi="Arial" w:cs="Arial"/>
                <w:sz w:val="24"/>
                <w:szCs w:val="24"/>
              </w:rPr>
              <w:t xml:space="preserve"> party frameworks would not support the food distribution network strategy outlined </w:t>
            </w:r>
            <w:r w:rsidR="00FC19F2">
              <w:rPr>
                <w:rFonts w:ascii="Arial" w:eastAsia="Calibri" w:hAnsi="Arial" w:cs="Arial"/>
                <w:sz w:val="24"/>
                <w:szCs w:val="24"/>
              </w:rPr>
              <w:t>here.</w:t>
            </w:r>
            <w:r w:rsidRPr="00C60B7E">
              <w:rPr>
                <w:rFonts w:ascii="Arial" w:hAnsi="Arial" w:cs="Arial"/>
                <w:bCs/>
                <w:sz w:val="24"/>
                <w:szCs w:val="24"/>
              </w:rPr>
              <w:t xml:space="preserve"> </w:t>
            </w:r>
          </w:p>
          <w:p w14:paraId="6E7DE522" w14:textId="77777777" w:rsidR="006B0841" w:rsidRPr="00C60B7E" w:rsidRDefault="00934BC4" w:rsidP="006B0841">
            <w:pPr>
              <w:autoSpaceDE w:val="0"/>
              <w:autoSpaceDN w:val="0"/>
              <w:adjustRightInd w:val="0"/>
              <w:spacing w:after="120"/>
              <w:jc w:val="both"/>
              <w:rPr>
                <w:rFonts w:ascii="Arial" w:eastAsia="Calibri" w:hAnsi="Arial" w:cs="Arial"/>
                <w:sz w:val="24"/>
                <w:szCs w:val="24"/>
              </w:rPr>
            </w:pPr>
            <w:r w:rsidRPr="00C60B7E">
              <w:rPr>
                <w:rFonts w:ascii="Arial" w:hAnsi="Arial" w:cs="Arial"/>
                <w:bCs/>
                <w:sz w:val="24"/>
                <w:szCs w:val="24"/>
              </w:rPr>
              <w:t>The current contract for a Food Distribution Network has been in place since 1</w:t>
            </w:r>
            <w:r w:rsidRPr="00C60B7E">
              <w:rPr>
                <w:rFonts w:ascii="Arial" w:hAnsi="Arial" w:cs="Arial"/>
                <w:bCs/>
                <w:sz w:val="24"/>
                <w:szCs w:val="24"/>
                <w:vertAlign w:val="superscript"/>
              </w:rPr>
              <w:t>st</w:t>
            </w:r>
            <w:r w:rsidRPr="00C60B7E">
              <w:rPr>
                <w:rFonts w:ascii="Arial" w:hAnsi="Arial" w:cs="Arial"/>
                <w:bCs/>
                <w:sz w:val="24"/>
                <w:szCs w:val="24"/>
              </w:rPr>
              <w:t xml:space="preserve"> May 2019 and is due to expire on 30</w:t>
            </w:r>
            <w:r w:rsidRPr="00C60B7E">
              <w:rPr>
                <w:rFonts w:ascii="Arial" w:hAnsi="Arial" w:cs="Arial"/>
                <w:bCs/>
                <w:sz w:val="24"/>
                <w:szCs w:val="24"/>
                <w:vertAlign w:val="superscript"/>
              </w:rPr>
              <w:t>th</w:t>
            </w:r>
            <w:r w:rsidRPr="00C60B7E">
              <w:rPr>
                <w:rFonts w:ascii="Arial" w:hAnsi="Arial" w:cs="Arial"/>
                <w:bCs/>
                <w:sz w:val="24"/>
                <w:szCs w:val="24"/>
              </w:rPr>
              <w:t xml:space="preserve"> April 2023.</w:t>
            </w:r>
            <w:r w:rsidRPr="00C60B7E">
              <w:rPr>
                <w:rFonts w:ascii="Arial" w:eastAsia="Calibri" w:hAnsi="Arial" w:cs="Arial"/>
                <w:sz w:val="24"/>
                <w:szCs w:val="24"/>
              </w:rPr>
              <w:t xml:space="preserve"> </w:t>
            </w:r>
          </w:p>
          <w:p w14:paraId="63237EA7" w14:textId="77777777" w:rsidR="006B0841" w:rsidRPr="00C60B7E" w:rsidRDefault="00934BC4" w:rsidP="006B0841">
            <w:pPr>
              <w:jc w:val="both"/>
              <w:rPr>
                <w:rFonts w:ascii="Arial" w:hAnsi="Arial" w:cs="Arial"/>
                <w:bCs/>
                <w:sz w:val="24"/>
                <w:szCs w:val="24"/>
              </w:rPr>
            </w:pPr>
            <w:r w:rsidRPr="00C60B7E">
              <w:rPr>
                <w:rFonts w:ascii="Arial" w:hAnsi="Arial" w:cs="Arial"/>
                <w:bCs/>
                <w:sz w:val="24"/>
                <w:szCs w:val="24"/>
              </w:rPr>
              <w:t xml:space="preserve">The procurement will provide a renewal of existing provisions for </w:t>
            </w:r>
            <w:r w:rsidRPr="00C60B7E">
              <w:rPr>
                <w:rFonts w:ascii="Arial" w:hAnsi="Arial" w:cs="Arial"/>
                <w:sz w:val="24"/>
                <w:szCs w:val="24"/>
              </w:rPr>
              <w:t>a single provider to operate a food distribution network (including supply of Fresh Fruit and Vegetables). Separate report(s) will be submitted outlining the procurement approach for the supply of individual food contracts, such as fresh provisions, groceries, frozen foods, fresh meat etc. as and when required throughout the duration of this contract (which the contracted distributor will also be able to tender for). The main outcomes of this overall strategy are listed below:</w:t>
            </w:r>
          </w:p>
          <w:p w14:paraId="63BEC65A" w14:textId="77777777" w:rsidR="006B0841" w:rsidRPr="00C60B7E" w:rsidRDefault="006B0841" w:rsidP="006B0841">
            <w:pPr>
              <w:jc w:val="both"/>
              <w:rPr>
                <w:rFonts w:ascii="Arial" w:hAnsi="Arial" w:cs="Arial"/>
                <w:sz w:val="24"/>
                <w:szCs w:val="24"/>
              </w:rPr>
            </w:pPr>
          </w:p>
          <w:p w14:paraId="28CC43F0" w14:textId="77777777" w:rsidR="006B0841" w:rsidRPr="00C60B7E" w:rsidRDefault="00934BC4" w:rsidP="006B0841">
            <w:pPr>
              <w:numPr>
                <w:ilvl w:val="0"/>
                <w:numId w:val="11"/>
              </w:numPr>
              <w:spacing w:after="0" w:line="240" w:lineRule="auto"/>
              <w:contextualSpacing/>
              <w:jc w:val="both"/>
              <w:rPr>
                <w:rFonts w:ascii="Arial" w:hAnsi="Arial" w:cs="Arial"/>
                <w:sz w:val="24"/>
                <w:szCs w:val="24"/>
              </w:rPr>
            </w:pPr>
            <w:r w:rsidRPr="00C60B7E">
              <w:rPr>
                <w:rFonts w:ascii="Arial" w:hAnsi="Arial" w:cs="Arial"/>
                <w:sz w:val="24"/>
                <w:szCs w:val="24"/>
              </w:rPr>
              <w:t>A reduction in the number of customer orders to individual suppliers and consequently, a reduced number or transactions and invoice processes.</w:t>
            </w:r>
          </w:p>
          <w:p w14:paraId="3F570E7A" w14:textId="77777777" w:rsidR="006B0841" w:rsidRPr="00C60B7E" w:rsidRDefault="006B0841" w:rsidP="006B0841">
            <w:pPr>
              <w:jc w:val="both"/>
              <w:rPr>
                <w:rFonts w:ascii="Arial" w:hAnsi="Arial" w:cs="Arial"/>
                <w:sz w:val="24"/>
                <w:szCs w:val="24"/>
              </w:rPr>
            </w:pPr>
          </w:p>
          <w:p w14:paraId="09D33252" w14:textId="77777777" w:rsidR="006B0841" w:rsidRPr="00C60B7E" w:rsidRDefault="00934BC4" w:rsidP="006B0841">
            <w:pPr>
              <w:numPr>
                <w:ilvl w:val="0"/>
                <w:numId w:val="11"/>
              </w:numPr>
              <w:spacing w:after="0" w:line="240" w:lineRule="auto"/>
              <w:contextualSpacing/>
              <w:jc w:val="both"/>
              <w:rPr>
                <w:rFonts w:ascii="Arial" w:hAnsi="Arial" w:cs="Arial"/>
                <w:sz w:val="24"/>
                <w:szCs w:val="24"/>
              </w:rPr>
            </w:pPr>
            <w:r w:rsidRPr="00C60B7E">
              <w:rPr>
                <w:rFonts w:ascii="Arial" w:hAnsi="Arial" w:cs="Arial"/>
                <w:sz w:val="24"/>
                <w:szCs w:val="24"/>
              </w:rPr>
              <w:t>A reduction in the number of separate deliveries from individual suppliers contributing to safe roads around Lancashire schools.</w:t>
            </w:r>
          </w:p>
          <w:p w14:paraId="063E18A8" w14:textId="77777777" w:rsidR="006B0841" w:rsidRPr="00C60B7E" w:rsidRDefault="006B0841" w:rsidP="006B0841">
            <w:pPr>
              <w:ind w:left="720"/>
              <w:contextualSpacing/>
              <w:rPr>
                <w:rFonts w:ascii="Arial" w:hAnsi="Arial" w:cs="Arial"/>
                <w:sz w:val="24"/>
                <w:szCs w:val="24"/>
              </w:rPr>
            </w:pPr>
          </w:p>
          <w:p w14:paraId="1744A699" w14:textId="77777777" w:rsidR="006B0841" w:rsidRPr="00C60B7E" w:rsidRDefault="00934BC4" w:rsidP="006B0841">
            <w:pPr>
              <w:numPr>
                <w:ilvl w:val="0"/>
                <w:numId w:val="11"/>
              </w:numPr>
              <w:spacing w:after="0" w:line="240" w:lineRule="auto"/>
              <w:contextualSpacing/>
              <w:jc w:val="both"/>
              <w:rPr>
                <w:rFonts w:ascii="Arial" w:hAnsi="Arial" w:cs="Arial"/>
                <w:sz w:val="24"/>
                <w:szCs w:val="24"/>
              </w:rPr>
            </w:pPr>
            <w:r w:rsidRPr="00C60B7E">
              <w:rPr>
                <w:rFonts w:ascii="Arial" w:hAnsi="Arial" w:cs="Arial"/>
                <w:sz w:val="24"/>
                <w:szCs w:val="24"/>
              </w:rPr>
              <w:t>Removal of the complex logistics required to deliver to over 550 units (multiple times per week) under the current individual supply and distribution contracts will help to reduce 'barriers to entry' for small providers as they will only be required to deliver once or twice a week into a single distribution hub.</w:t>
            </w:r>
          </w:p>
          <w:p w14:paraId="3FB7EC96" w14:textId="77777777" w:rsidR="006B0841" w:rsidRPr="00C60B7E" w:rsidRDefault="006B0841" w:rsidP="006B0841">
            <w:pPr>
              <w:ind w:left="720"/>
              <w:contextualSpacing/>
              <w:rPr>
                <w:rFonts w:ascii="Arial" w:hAnsi="Arial" w:cs="Arial"/>
                <w:sz w:val="24"/>
                <w:szCs w:val="24"/>
              </w:rPr>
            </w:pPr>
          </w:p>
          <w:p w14:paraId="0DFC0864" w14:textId="14F06A85" w:rsidR="006B0841" w:rsidRPr="00C60B7E" w:rsidRDefault="00934BC4" w:rsidP="006B0841">
            <w:pPr>
              <w:numPr>
                <w:ilvl w:val="0"/>
                <w:numId w:val="11"/>
              </w:numPr>
              <w:spacing w:after="0" w:line="240" w:lineRule="auto"/>
              <w:contextualSpacing/>
              <w:jc w:val="both"/>
              <w:rPr>
                <w:rFonts w:ascii="Arial" w:hAnsi="Arial" w:cs="Arial"/>
                <w:sz w:val="24"/>
                <w:szCs w:val="24"/>
              </w:rPr>
            </w:pPr>
            <w:r w:rsidRPr="00C60B7E">
              <w:rPr>
                <w:rFonts w:ascii="Arial" w:hAnsi="Arial" w:cs="Arial"/>
                <w:sz w:val="24"/>
                <w:szCs w:val="24"/>
              </w:rPr>
              <w:t xml:space="preserve">A reduction in barriers to entry will encourage local supplier and </w:t>
            </w:r>
            <w:r w:rsidR="002E00F3">
              <w:rPr>
                <w:rFonts w:ascii="Arial" w:hAnsi="Arial" w:cs="Arial"/>
                <w:sz w:val="24"/>
                <w:szCs w:val="24"/>
              </w:rPr>
              <w:t>Small Medium Enterprises</w:t>
            </w:r>
            <w:r w:rsidRPr="00C60B7E">
              <w:rPr>
                <w:rFonts w:ascii="Arial" w:hAnsi="Arial" w:cs="Arial"/>
                <w:sz w:val="24"/>
                <w:szCs w:val="24"/>
              </w:rPr>
              <w:t xml:space="preserve"> to bid for subsequent supply only contracts.</w:t>
            </w:r>
          </w:p>
          <w:p w14:paraId="18DAAC43" w14:textId="77777777" w:rsidR="006B0841" w:rsidRPr="00C60B7E" w:rsidRDefault="006B0841" w:rsidP="006B0841">
            <w:pPr>
              <w:rPr>
                <w:rFonts w:ascii="Arial" w:hAnsi="Arial" w:cs="Arial"/>
                <w:sz w:val="24"/>
                <w:szCs w:val="24"/>
              </w:rPr>
            </w:pPr>
          </w:p>
          <w:p w14:paraId="180F4834" w14:textId="77777777" w:rsidR="006B0841" w:rsidRPr="00C60B7E" w:rsidRDefault="00934BC4" w:rsidP="006B0841">
            <w:pPr>
              <w:numPr>
                <w:ilvl w:val="0"/>
                <w:numId w:val="11"/>
              </w:numPr>
              <w:spacing w:after="0" w:line="240" w:lineRule="auto"/>
              <w:contextualSpacing/>
              <w:jc w:val="both"/>
              <w:rPr>
                <w:rFonts w:ascii="Arial" w:hAnsi="Arial" w:cs="Arial"/>
                <w:sz w:val="24"/>
                <w:szCs w:val="24"/>
              </w:rPr>
            </w:pPr>
            <w:r w:rsidRPr="00C60B7E">
              <w:rPr>
                <w:rFonts w:ascii="Arial" w:hAnsi="Arial" w:cs="Arial"/>
                <w:sz w:val="24"/>
                <w:szCs w:val="24"/>
              </w:rPr>
              <w:t>Contribute to reducing carbon emissions by reducing the number of delivery vehicles required in the Lancashire area, reducing the number of food transport miles.</w:t>
            </w:r>
          </w:p>
          <w:p w14:paraId="1D51BFC5" w14:textId="77777777" w:rsidR="006B0841" w:rsidRPr="00C60B7E" w:rsidRDefault="006B0841" w:rsidP="006B0841">
            <w:pPr>
              <w:jc w:val="both"/>
              <w:rPr>
                <w:rFonts w:ascii="Arial" w:hAnsi="Arial" w:cs="Arial"/>
                <w:sz w:val="24"/>
                <w:szCs w:val="24"/>
              </w:rPr>
            </w:pPr>
          </w:p>
          <w:p w14:paraId="6436A9FA" w14:textId="77777777" w:rsidR="006B0841" w:rsidRPr="00C60B7E" w:rsidRDefault="00934BC4" w:rsidP="006B0841">
            <w:pPr>
              <w:numPr>
                <w:ilvl w:val="0"/>
                <w:numId w:val="11"/>
              </w:numPr>
              <w:spacing w:after="0" w:line="240" w:lineRule="auto"/>
              <w:contextualSpacing/>
              <w:jc w:val="both"/>
              <w:rPr>
                <w:rFonts w:ascii="Arial" w:hAnsi="Arial" w:cs="Arial"/>
                <w:sz w:val="24"/>
                <w:szCs w:val="24"/>
              </w:rPr>
            </w:pPr>
            <w:r w:rsidRPr="00C60B7E">
              <w:rPr>
                <w:rFonts w:ascii="Arial" w:hAnsi="Arial" w:cs="Arial"/>
                <w:sz w:val="24"/>
                <w:szCs w:val="24"/>
              </w:rPr>
              <w:lastRenderedPageBreak/>
              <w:t>Promote training, employment and educational opportunities for the people of Lancashire particularly identified vulnerable groups.</w:t>
            </w:r>
          </w:p>
          <w:p w14:paraId="2023CB9E" w14:textId="77777777" w:rsidR="006B0841" w:rsidRPr="00C60B7E" w:rsidRDefault="006B0841" w:rsidP="006B0841">
            <w:pPr>
              <w:jc w:val="both"/>
              <w:rPr>
                <w:rFonts w:ascii="Arial" w:hAnsi="Arial" w:cs="Arial"/>
                <w:sz w:val="24"/>
                <w:szCs w:val="24"/>
              </w:rPr>
            </w:pPr>
          </w:p>
          <w:p w14:paraId="1847202D" w14:textId="77777777" w:rsidR="006B0841" w:rsidRPr="00C60B7E" w:rsidRDefault="00934BC4" w:rsidP="006B0841">
            <w:pPr>
              <w:jc w:val="both"/>
              <w:rPr>
                <w:rFonts w:ascii="Arial" w:hAnsi="Arial" w:cs="Arial"/>
                <w:sz w:val="24"/>
                <w:szCs w:val="24"/>
              </w:rPr>
            </w:pPr>
            <w:r w:rsidRPr="00C60B7E">
              <w:rPr>
                <w:rFonts w:ascii="Arial" w:hAnsi="Arial" w:cs="Arial"/>
                <w:sz w:val="24"/>
                <w:szCs w:val="24"/>
              </w:rPr>
              <w:t>The successful distributor will also be responsible for the supply of fresh fruit and vegetables as part of the same contract for the reasons outlined below:</w:t>
            </w:r>
          </w:p>
          <w:p w14:paraId="7BAA2587" w14:textId="77777777" w:rsidR="006B0841" w:rsidRPr="00C60B7E" w:rsidRDefault="006B0841" w:rsidP="006B0841">
            <w:pPr>
              <w:jc w:val="both"/>
              <w:rPr>
                <w:rFonts w:ascii="Arial" w:hAnsi="Arial" w:cs="Arial"/>
                <w:sz w:val="24"/>
                <w:szCs w:val="24"/>
              </w:rPr>
            </w:pPr>
          </w:p>
          <w:p w14:paraId="496E9B50" w14:textId="77777777" w:rsidR="006B0841" w:rsidRPr="00C60B7E" w:rsidRDefault="00934BC4" w:rsidP="006B0841">
            <w:pPr>
              <w:numPr>
                <w:ilvl w:val="0"/>
                <w:numId w:val="11"/>
              </w:numPr>
              <w:spacing w:after="0" w:line="240" w:lineRule="auto"/>
              <w:contextualSpacing/>
              <w:jc w:val="both"/>
              <w:rPr>
                <w:rFonts w:ascii="Arial" w:hAnsi="Arial" w:cs="Arial"/>
                <w:sz w:val="24"/>
                <w:szCs w:val="24"/>
              </w:rPr>
            </w:pPr>
            <w:r w:rsidRPr="00C60B7E">
              <w:rPr>
                <w:rFonts w:ascii="Arial" w:hAnsi="Arial" w:cs="Arial"/>
                <w:sz w:val="24"/>
                <w:szCs w:val="24"/>
              </w:rPr>
              <w:t>Majority of the products required have a short shelf life; and therefore, contracting with a supplier who is responsible for both supply and delivery ensures availability and quality.</w:t>
            </w:r>
          </w:p>
          <w:p w14:paraId="33491BDD" w14:textId="77777777" w:rsidR="006B0841" w:rsidRPr="00C60B7E" w:rsidRDefault="006B0841" w:rsidP="006B0841">
            <w:pPr>
              <w:jc w:val="both"/>
              <w:rPr>
                <w:rFonts w:ascii="Arial" w:hAnsi="Arial" w:cs="Arial"/>
                <w:sz w:val="24"/>
                <w:szCs w:val="24"/>
              </w:rPr>
            </w:pPr>
          </w:p>
          <w:p w14:paraId="16BEB1EC" w14:textId="77777777" w:rsidR="006B0841" w:rsidRPr="00C60B7E" w:rsidRDefault="00934BC4" w:rsidP="006B0841">
            <w:pPr>
              <w:numPr>
                <w:ilvl w:val="0"/>
                <w:numId w:val="11"/>
              </w:numPr>
              <w:spacing w:after="0" w:line="240" w:lineRule="auto"/>
              <w:contextualSpacing/>
              <w:jc w:val="both"/>
              <w:rPr>
                <w:rFonts w:ascii="Arial" w:hAnsi="Arial" w:cs="Arial"/>
                <w:sz w:val="24"/>
                <w:szCs w:val="24"/>
              </w:rPr>
            </w:pPr>
            <w:r w:rsidRPr="00C60B7E">
              <w:rPr>
                <w:rFonts w:ascii="Arial" w:hAnsi="Arial" w:cs="Arial"/>
                <w:sz w:val="24"/>
                <w:szCs w:val="24"/>
              </w:rPr>
              <w:t>Fresh fruit and vegetable deliveries have a high delivery frequency (up to 3 times per week for some units), any additional delivery planning for subsequent contracts is minimised as these can be added to the existing deliveries.</w:t>
            </w:r>
          </w:p>
          <w:p w14:paraId="2CBC6CE6" w14:textId="77777777" w:rsidR="006B0841" w:rsidRPr="00C60B7E" w:rsidRDefault="006B0841" w:rsidP="006B0841">
            <w:pPr>
              <w:ind w:left="720"/>
              <w:contextualSpacing/>
              <w:rPr>
                <w:rFonts w:ascii="Arial" w:hAnsi="Arial" w:cs="Arial"/>
                <w:sz w:val="24"/>
                <w:szCs w:val="24"/>
              </w:rPr>
            </w:pPr>
          </w:p>
          <w:p w14:paraId="53AA75F1" w14:textId="77777777" w:rsidR="006B0841" w:rsidRPr="00C60B7E" w:rsidRDefault="00934BC4" w:rsidP="006B0841">
            <w:pPr>
              <w:numPr>
                <w:ilvl w:val="0"/>
                <w:numId w:val="11"/>
              </w:numPr>
              <w:spacing w:after="0" w:line="240" w:lineRule="auto"/>
              <w:contextualSpacing/>
              <w:jc w:val="both"/>
              <w:rPr>
                <w:rFonts w:ascii="Arial" w:hAnsi="Arial" w:cs="Arial"/>
                <w:sz w:val="24"/>
                <w:szCs w:val="24"/>
              </w:rPr>
            </w:pPr>
            <w:r w:rsidRPr="00C60B7E">
              <w:rPr>
                <w:rFonts w:ascii="Arial" w:hAnsi="Arial" w:cs="Arial"/>
                <w:sz w:val="24"/>
                <w:szCs w:val="24"/>
              </w:rPr>
              <w:t xml:space="preserve">It ensures that the successful supplier has a vested interest in the food and drink industry and is able to support the county council's key development / priorities, specifically the catering services objective in maintaining required standards, including:   </w:t>
            </w:r>
          </w:p>
          <w:p w14:paraId="4D7B75D7" w14:textId="77777777" w:rsidR="006B0841" w:rsidRPr="00C60B7E" w:rsidRDefault="006B0841" w:rsidP="006B0841">
            <w:pPr>
              <w:jc w:val="both"/>
              <w:rPr>
                <w:rFonts w:ascii="Arial" w:hAnsi="Arial" w:cs="Arial"/>
                <w:sz w:val="24"/>
                <w:szCs w:val="24"/>
              </w:rPr>
            </w:pPr>
          </w:p>
          <w:p w14:paraId="1464AA66" w14:textId="0A0469F2" w:rsidR="006B0841" w:rsidRPr="00C60B7E" w:rsidRDefault="00934BC4" w:rsidP="006B0841">
            <w:pPr>
              <w:numPr>
                <w:ilvl w:val="0"/>
                <w:numId w:val="12"/>
              </w:numPr>
              <w:spacing w:after="0" w:line="240" w:lineRule="auto"/>
              <w:contextualSpacing/>
              <w:jc w:val="both"/>
              <w:rPr>
                <w:rFonts w:ascii="Arial" w:hAnsi="Arial" w:cs="Arial"/>
                <w:sz w:val="24"/>
                <w:szCs w:val="24"/>
              </w:rPr>
            </w:pPr>
            <w:r w:rsidRPr="00C60B7E">
              <w:rPr>
                <w:rFonts w:ascii="Arial" w:hAnsi="Arial" w:cs="Arial"/>
                <w:sz w:val="24"/>
                <w:szCs w:val="24"/>
              </w:rPr>
              <w:t>Positively influencing the Obesity and Health Agenda</w:t>
            </w:r>
            <w:r w:rsidR="00C22989">
              <w:rPr>
                <w:rFonts w:ascii="Arial" w:hAnsi="Arial" w:cs="Arial"/>
                <w:sz w:val="24"/>
                <w:szCs w:val="24"/>
              </w:rPr>
              <w:t>.</w:t>
            </w:r>
          </w:p>
          <w:p w14:paraId="74E9D71B" w14:textId="77777777" w:rsidR="006B0841" w:rsidRPr="00C60B7E" w:rsidRDefault="006B0841" w:rsidP="006B0841">
            <w:pPr>
              <w:ind w:left="720"/>
              <w:contextualSpacing/>
              <w:jc w:val="both"/>
              <w:rPr>
                <w:rFonts w:ascii="Arial" w:hAnsi="Arial" w:cs="Arial"/>
                <w:sz w:val="24"/>
                <w:szCs w:val="24"/>
              </w:rPr>
            </w:pPr>
          </w:p>
          <w:p w14:paraId="49EE0EA9" w14:textId="66610DC7" w:rsidR="006B0841" w:rsidRPr="00C60B7E" w:rsidRDefault="00934BC4" w:rsidP="006B0841">
            <w:pPr>
              <w:numPr>
                <w:ilvl w:val="0"/>
                <w:numId w:val="12"/>
              </w:numPr>
              <w:spacing w:after="0" w:line="240" w:lineRule="auto"/>
              <w:contextualSpacing/>
              <w:jc w:val="both"/>
              <w:rPr>
                <w:rFonts w:ascii="Arial" w:hAnsi="Arial" w:cs="Arial"/>
                <w:sz w:val="24"/>
                <w:szCs w:val="24"/>
              </w:rPr>
            </w:pPr>
            <w:r w:rsidRPr="00C60B7E">
              <w:rPr>
                <w:rFonts w:ascii="Arial" w:hAnsi="Arial" w:cs="Arial"/>
                <w:sz w:val="24"/>
                <w:szCs w:val="24"/>
              </w:rPr>
              <w:t>Continuous growth of primary and secondary school take up across Lancashire and subsequent growth of the School and Residential Care Catering Service</w:t>
            </w:r>
            <w:r w:rsidR="00C22989">
              <w:rPr>
                <w:rFonts w:ascii="Arial" w:hAnsi="Arial" w:cs="Arial"/>
                <w:sz w:val="24"/>
                <w:szCs w:val="24"/>
              </w:rPr>
              <w:t>.</w:t>
            </w:r>
          </w:p>
          <w:p w14:paraId="4CB539F1" w14:textId="77777777" w:rsidR="006B0841" w:rsidRPr="00C60B7E" w:rsidRDefault="006B0841" w:rsidP="006B0841">
            <w:pPr>
              <w:jc w:val="both"/>
              <w:rPr>
                <w:rFonts w:ascii="Arial" w:hAnsi="Arial" w:cs="Arial"/>
                <w:sz w:val="24"/>
                <w:szCs w:val="24"/>
              </w:rPr>
            </w:pPr>
          </w:p>
          <w:p w14:paraId="5F7CB681" w14:textId="40D78FDE" w:rsidR="006B0841" w:rsidRPr="00C60B7E" w:rsidRDefault="00934BC4" w:rsidP="006B0841">
            <w:pPr>
              <w:numPr>
                <w:ilvl w:val="0"/>
                <w:numId w:val="12"/>
              </w:numPr>
              <w:spacing w:after="0" w:line="240" w:lineRule="auto"/>
              <w:contextualSpacing/>
              <w:jc w:val="both"/>
              <w:rPr>
                <w:rFonts w:ascii="Arial" w:hAnsi="Arial" w:cs="Arial"/>
                <w:sz w:val="24"/>
                <w:szCs w:val="24"/>
              </w:rPr>
            </w:pPr>
            <w:r w:rsidRPr="00C60B7E">
              <w:rPr>
                <w:rFonts w:ascii="Arial" w:hAnsi="Arial" w:cs="Arial"/>
                <w:sz w:val="24"/>
                <w:szCs w:val="24"/>
              </w:rPr>
              <w:t>Continual development of product range to meet customer need</w:t>
            </w:r>
            <w:r w:rsidR="00C22989">
              <w:rPr>
                <w:rFonts w:ascii="Arial" w:hAnsi="Arial" w:cs="Arial"/>
                <w:sz w:val="24"/>
                <w:szCs w:val="24"/>
              </w:rPr>
              <w:t>.</w:t>
            </w:r>
            <w:r w:rsidRPr="00C60B7E">
              <w:rPr>
                <w:rFonts w:ascii="Arial" w:hAnsi="Arial" w:cs="Arial"/>
                <w:sz w:val="24"/>
                <w:szCs w:val="24"/>
              </w:rPr>
              <w:t xml:space="preserve"> </w:t>
            </w:r>
          </w:p>
          <w:p w14:paraId="4E72588A" w14:textId="77777777" w:rsidR="006B0841" w:rsidRPr="00C60B7E" w:rsidRDefault="006B0841" w:rsidP="006B0841">
            <w:pPr>
              <w:ind w:left="720"/>
              <w:contextualSpacing/>
              <w:jc w:val="both"/>
              <w:rPr>
                <w:rFonts w:ascii="Arial" w:hAnsi="Arial" w:cs="Arial"/>
                <w:sz w:val="24"/>
                <w:szCs w:val="24"/>
              </w:rPr>
            </w:pPr>
          </w:p>
          <w:p w14:paraId="13BB92A2" w14:textId="28B715C3" w:rsidR="006B0841" w:rsidRPr="00C60B7E" w:rsidRDefault="00934BC4" w:rsidP="006B0841">
            <w:pPr>
              <w:numPr>
                <w:ilvl w:val="0"/>
                <w:numId w:val="12"/>
              </w:numPr>
              <w:spacing w:after="0" w:line="240" w:lineRule="auto"/>
              <w:contextualSpacing/>
              <w:jc w:val="both"/>
              <w:rPr>
                <w:rFonts w:ascii="Arial" w:hAnsi="Arial" w:cs="Arial"/>
                <w:sz w:val="24"/>
                <w:szCs w:val="24"/>
              </w:rPr>
            </w:pPr>
            <w:r w:rsidRPr="00C60B7E">
              <w:rPr>
                <w:rFonts w:ascii="Arial" w:hAnsi="Arial" w:cs="Arial"/>
                <w:sz w:val="24"/>
                <w:szCs w:val="24"/>
              </w:rPr>
              <w:t>Maintaining Food for Life Served Here Silver Award for the School and Residential Care Catering Service</w:t>
            </w:r>
            <w:r w:rsidR="00C22989">
              <w:rPr>
                <w:rFonts w:ascii="Arial" w:hAnsi="Arial" w:cs="Arial"/>
                <w:sz w:val="24"/>
                <w:szCs w:val="24"/>
              </w:rPr>
              <w:t>.</w:t>
            </w:r>
          </w:p>
          <w:p w14:paraId="1DF504EE" w14:textId="77777777" w:rsidR="006B0841" w:rsidRPr="00C60B7E" w:rsidRDefault="006B0841" w:rsidP="006B0841">
            <w:pPr>
              <w:ind w:left="720"/>
              <w:contextualSpacing/>
              <w:rPr>
                <w:rFonts w:ascii="Arial" w:hAnsi="Arial" w:cs="Arial"/>
                <w:sz w:val="24"/>
                <w:szCs w:val="24"/>
              </w:rPr>
            </w:pPr>
          </w:p>
          <w:p w14:paraId="5BCADB27" w14:textId="12CA92B7" w:rsidR="006B0841" w:rsidRPr="00C60B7E" w:rsidRDefault="00934BC4" w:rsidP="006B0841">
            <w:pPr>
              <w:numPr>
                <w:ilvl w:val="0"/>
                <w:numId w:val="12"/>
              </w:numPr>
              <w:spacing w:after="0" w:line="240" w:lineRule="auto"/>
              <w:contextualSpacing/>
              <w:jc w:val="both"/>
              <w:rPr>
                <w:rFonts w:ascii="Arial" w:hAnsi="Arial" w:cs="Arial"/>
                <w:sz w:val="24"/>
                <w:szCs w:val="24"/>
              </w:rPr>
            </w:pPr>
            <w:r w:rsidRPr="00C60B7E">
              <w:rPr>
                <w:rFonts w:ascii="Arial" w:hAnsi="Arial" w:cs="Arial"/>
                <w:sz w:val="24"/>
                <w:szCs w:val="24"/>
              </w:rPr>
              <w:t>Maintaining Sugarwise Gold Award for predominant primary school menu offering</w:t>
            </w:r>
            <w:r w:rsidR="00C22989">
              <w:rPr>
                <w:rFonts w:ascii="Arial" w:hAnsi="Arial" w:cs="Arial"/>
                <w:sz w:val="24"/>
                <w:szCs w:val="24"/>
              </w:rPr>
              <w:t>.</w:t>
            </w:r>
          </w:p>
          <w:p w14:paraId="104645F5" w14:textId="77777777" w:rsidR="006B0841" w:rsidRPr="00C60B7E" w:rsidRDefault="006B0841" w:rsidP="006B0841">
            <w:pPr>
              <w:jc w:val="both"/>
              <w:rPr>
                <w:rFonts w:ascii="Arial" w:hAnsi="Arial" w:cs="Arial"/>
                <w:sz w:val="24"/>
                <w:szCs w:val="24"/>
              </w:rPr>
            </w:pPr>
          </w:p>
          <w:p w14:paraId="72F672DC" w14:textId="006B24CA" w:rsidR="006B0841" w:rsidRPr="00C60B7E" w:rsidRDefault="00934BC4" w:rsidP="006B0841">
            <w:pPr>
              <w:numPr>
                <w:ilvl w:val="0"/>
                <w:numId w:val="12"/>
              </w:numPr>
              <w:spacing w:after="0" w:line="240" w:lineRule="auto"/>
              <w:contextualSpacing/>
              <w:jc w:val="both"/>
              <w:rPr>
                <w:rFonts w:ascii="Arial" w:hAnsi="Arial" w:cs="Arial"/>
                <w:sz w:val="24"/>
                <w:szCs w:val="24"/>
              </w:rPr>
            </w:pPr>
            <w:r w:rsidRPr="00C60B7E">
              <w:rPr>
                <w:rFonts w:ascii="Arial" w:hAnsi="Arial" w:cs="Arial"/>
                <w:sz w:val="24"/>
                <w:szCs w:val="24"/>
              </w:rPr>
              <w:t>Value for money</w:t>
            </w:r>
            <w:r w:rsidR="00C22989">
              <w:rPr>
                <w:rFonts w:ascii="Arial" w:hAnsi="Arial" w:cs="Arial"/>
                <w:sz w:val="24"/>
                <w:szCs w:val="24"/>
              </w:rPr>
              <w:t>.</w:t>
            </w:r>
          </w:p>
          <w:p w14:paraId="533437D1" w14:textId="77777777" w:rsidR="006B0841" w:rsidRPr="00C60B7E" w:rsidRDefault="006B0841" w:rsidP="0088409B">
            <w:pPr>
              <w:spacing w:after="0"/>
              <w:jc w:val="both"/>
              <w:rPr>
                <w:rFonts w:ascii="Arial" w:hAnsi="Arial" w:cs="Arial"/>
                <w:b/>
                <w:sz w:val="24"/>
                <w:szCs w:val="24"/>
              </w:rPr>
            </w:pPr>
          </w:p>
          <w:p w14:paraId="48646F20" w14:textId="797765F0" w:rsidR="00824719" w:rsidRPr="00C60B7E" w:rsidRDefault="00824719" w:rsidP="006B0841">
            <w:pPr>
              <w:pStyle w:val="Default"/>
              <w:jc w:val="both"/>
              <w:rPr>
                <w:highlight w:val="yellow"/>
              </w:rPr>
            </w:pPr>
          </w:p>
        </w:tc>
      </w:tr>
    </w:tbl>
    <w:p w14:paraId="5C6683D1" w14:textId="1148CA8E" w:rsidR="00036E7E" w:rsidRPr="00C60B7E" w:rsidRDefault="00036E7E">
      <w:pPr>
        <w:rPr>
          <w:rFonts w:ascii="Arial" w:hAnsi="Arial" w:cs="Arial"/>
          <w:sz w:val="24"/>
          <w:szCs w:val="24"/>
        </w:rPr>
      </w:pPr>
    </w:p>
    <w:p w14:paraId="308F6442" w14:textId="77777777" w:rsidR="00036E7E" w:rsidRPr="00C60B7E" w:rsidRDefault="00934BC4">
      <w:pPr>
        <w:rPr>
          <w:rFonts w:ascii="Arial" w:hAnsi="Arial" w:cs="Arial"/>
          <w:sz w:val="24"/>
          <w:szCs w:val="24"/>
        </w:rPr>
      </w:pPr>
      <w:r w:rsidRPr="00C60B7E">
        <w:rPr>
          <w:rFonts w:ascii="Arial" w:hAnsi="Arial" w:cs="Arial"/>
          <w:sz w:val="24"/>
          <w:szCs w:val="24"/>
        </w:rPr>
        <w:br w:type="page"/>
      </w:r>
    </w:p>
    <w:tbl>
      <w:tblPr>
        <w:tblStyle w:val="TableGrid"/>
        <w:tblW w:w="0" w:type="auto"/>
        <w:tblLook w:val="04A0" w:firstRow="1" w:lastRow="0" w:firstColumn="1" w:lastColumn="0" w:noHBand="0" w:noVBand="1"/>
      </w:tblPr>
      <w:tblGrid>
        <w:gridCol w:w="9016"/>
      </w:tblGrid>
      <w:tr w:rsidR="00570A17" w14:paraId="14A1D276" w14:textId="77777777" w:rsidTr="00966A8A">
        <w:tc>
          <w:tcPr>
            <w:tcW w:w="9016" w:type="dxa"/>
          </w:tcPr>
          <w:p w14:paraId="55F877AC" w14:textId="77777777" w:rsidR="00150E57" w:rsidRPr="00C60B7E" w:rsidRDefault="00934BC4" w:rsidP="00966A8A">
            <w:pPr>
              <w:jc w:val="both"/>
              <w:rPr>
                <w:rFonts w:ascii="Arial" w:hAnsi="Arial" w:cs="Arial"/>
                <w:b/>
                <w:bCs/>
                <w:sz w:val="24"/>
                <w:szCs w:val="24"/>
              </w:rPr>
            </w:pPr>
            <w:r w:rsidRPr="00C60B7E">
              <w:rPr>
                <w:rFonts w:ascii="Arial" w:hAnsi="Arial" w:cs="Arial"/>
                <w:b/>
                <w:bCs/>
                <w:sz w:val="24"/>
                <w:szCs w:val="24"/>
              </w:rPr>
              <w:lastRenderedPageBreak/>
              <w:t>Procurement Title</w:t>
            </w:r>
          </w:p>
          <w:p w14:paraId="3813ECDC" w14:textId="77777777" w:rsidR="00150E57" w:rsidRPr="00C60B7E" w:rsidRDefault="00934BC4" w:rsidP="00966A8A">
            <w:pPr>
              <w:rPr>
                <w:rFonts w:ascii="Arial" w:hAnsi="Arial" w:cs="Arial"/>
                <w:sz w:val="24"/>
                <w:szCs w:val="24"/>
              </w:rPr>
            </w:pPr>
            <w:r w:rsidRPr="00C60B7E">
              <w:rPr>
                <w:rFonts w:ascii="Arial" w:hAnsi="Arial" w:cs="Arial"/>
                <w:sz w:val="24"/>
                <w:szCs w:val="24"/>
              </w:rPr>
              <w:t>Network Refresh - provision of backbone dark fibre services</w:t>
            </w:r>
          </w:p>
          <w:p w14:paraId="6F72728F" w14:textId="77777777" w:rsidR="00150E57" w:rsidRPr="00C60B7E" w:rsidRDefault="00150E57" w:rsidP="00966A8A">
            <w:pPr>
              <w:rPr>
                <w:rFonts w:ascii="Arial" w:hAnsi="Arial" w:cs="Arial"/>
                <w:sz w:val="24"/>
                <w:szCs w:val="24"/>
              </w:rPr>
            </w:pPr>
          </w:p>
        </w:tc>
      </w:tr>
      <w:tr w:rsidR="00570A17" w14:paraId="6259D7B2" w14:textId="77777777" w:rsidTr="00966A8A">
        <w:tc>
          <w:tcPr>
            <w:tcW w:w="9016" w:type="dxa"/>
          </w:tcPr>
          <w:p w14:paraId="1F13ABBF" w14:textId="77777777" w:rsidR="00150E57" w:rsidRPr="00C60B7E" w:rsidRDefault="00934BC4" w:rsidP="00966A8A">
            <w:pPr>
              <w:jc w:val="both"/>
              <w:rPr>
                <w:rFonts w:ascii="Arial" w:hAnsi="Arial" w:cs="Arial"/>
                <w:b/>
                <w:sz w:val="24"/>
                <w:szCs w:val="24"/>
              </w:rPr>
            </w:pPr>
            <w:r w:rsidRPr="00C60B7E">
              <w:rPr>
                <w:rFonts w:ascii="Arial" w:hAnsi="Arial" w:cs="Arial"/>
                <w:b/>
                <w:sz w:val="24"/>
                <w:szCs w:val="24"/>
              </w:rPr>
              <w:t>Procurement Option</w:t>
            </w:r>
          </w:p>
          <w:p w14:paraId="50B07EAD" w14:textId="77777777" w:rsidR="00150E57" w:rsidRPr="00C60B7E" w:rsidRDefault="00934BC4" w:rsidP="002E00F3">
            <w:pPr>
              <w:jc w:val="both"/>
              <w:rPr>
                <w:rFonts w:ascii="Arial" w:hAnsi="Arial" w:cs="Arial"/>
                <w:sz w:val="24"/>
                <w:szCs w:val="24"/>
              </w:rPr>
            </w:pPr>
            <w:r w:rsidRPr="00C60B7E">
              <w:rPr>
                <w:rFonts w:ascii="Arial" w:hAnsi="Arial" w:cs="Arial"/>
                <w:sz w:val="24"/>
                <w:szCs w:val="24"/>
              </w:rPr>
              <w:t>Further Competition via the Crown Commercial Service Gigabit Capable Connectivity Dynamic Purchasing System (RM6095)</w:t>
            </w:r>
          </w:p>
          <w:p w14:paraId="1DF886D8" w14:textId="77777777" w:rsidR="00150E57" w:rsidRPr="00C60B7E" w:rsidRDefault="00150E57" w:rsidP="00966A8A">
            <w:pPr>
              <w:rPr>
                <w:rFonts w:ascii="Arial" w:hAnsi="Arial" w:cs="Arial"/>
                <w:sz w:val="24"/>
                <w:szCs w:val="24"/>
              </w:rPr>
            </w:pPr>
          </w:p>
        </w:tc>
      </w:tr>
      <w:tr w:rsidR="00570A17" w14:paraId="643F113D" w14:textId="77777777" w:rsidTr="00966A8A">
        <w:tc>
          <w:tcPr>
            <w:tcW w:w="9016" w:type="dxa"/>
          </w:tcPr>
          <w:p w14:paraId="2BB4AF97" w14:textId="77777777" w:rsidR="00150E57" w:rsidRPr="00C60B7E" w:rsidRDefault="00934BC4" w:rsidP="00966A8A">
            <w:pPr>
              <w:jc w:val="both"/>
              <w:rPr>
                <w:rFonts w:ascii="Arial" w:hAnsi="Arial" w:cs="Arial"/>
                <w:b/>
                <w:sz w:val="24"/>
                <w:szCs w:val="24"/>
              </w:rPr>
            </w:pPr>
            <w:r w:rsidRPr="00C60B7E">
              <w:rPr>
                <w:rFonts w:ascii="Arial" w:hAnsi="Arial" w:cs="Arial"/>
                <w:b/>
                <w:sz w:val="24"/>
                <w:szCs w:val="24"/>
              </w:rPr>
              <w:t>New or Existing Provision</w:t>
            </w:r>
          </w:p>
          <w:p w14:paraId="4DC10B39" w14:textId="77777777" w:rsidR="00150E57" w:rsidRPr="00C60B7E" w:rsidRDefault="00934BC4" w:rsidP="00966A8A">
            <w:pPr>
              <w:rPr>
                <w:rFonts w:ascii="Arial" w:hAnsi="Arial" w:cs="Arial"/>
                <w:sz w:val="24"/>
                <w:szCs w:val="24"/>
              </w:rPr>
            </w:pPr>
            <w:r w:rsidRPr="00C60B7E">
              <w:rPr>
                <w:rFonts w:ascii="Arial" w:hAnsi="Arial" w:cs="Arial"/>
                <w:sz w:val="24"/>
                <w:szCs w:val="24"/>
              </w:rPr>
              <w:t>Renewal of existing service provision due to end of current contract</w:t>
            </w:r>
          </w:p>
          <w:p w14:paraId="01D85B9C" w14:textId="77777777" w:rsidR="00150E57" w:rsidRPr="00C60B7E" w:rsidRDefault="00150E57" w:rsidP="00966A8A">
            <w:pPr>
              <w:rPr>
                <w:rFonts w:ascii="Arial" w:hAnsi="Arial" w:cs="Arial"/>
                <w:sz w:val="24"/>
                <w:szCs w:val="24"/>
              </w:rPr>
            </w:pPr>
          </w:p>
        </w:tc>
      </w:tr>
      <w:tr w:rsidR="00570A17" w14:paraId="57CD3879" w14:textId="77777777" w:rsidTr="00966A8A">
        <w:tc>
          <w:tcPr>
            <w:tcW w:w="9016" w:type="dxa"/>
          </w:tcPr>
          <w:p w14:paraId="62853963" w14:textId="77777777" w:rsidR="00150E57" w:rsidRPr="00C60B7E" w:rsidRDefault="00934BC4" w:rsidP="00966A8A">
            <w:pPr>
              <w:jc w:val="both"/>
              <w:rPr>
                <w:rFonts w:ascii="Arial" w:hAnsi="Arial" w:cs="Arial"/>
                <w:b/>
                <w:bCs/>
                <w:sz w:val="24"/>
                <w:szCs w:val="24"/>
              </w:rPr>
            </w:pPr>
            <w:r w:rsidRPr="00C60B7E">
              <w:rPr>
                <w:rFonts w:ascii="Arial" w:hAnsi="Arial" w:cs="Arial"/>
                <w:b/>
                <w:bCs/>
                <w:sz w:val="24"/>
                <w:szCs w:val="24"/>
              </w:rPr>
              <w:t>Estimated Annual Contract Value and Funding Arrangements</w:t>
            </w:r>
          </w:p>
          <w:p w14:paraId="2BF76ED9" w14:textId="311DF4AB" w:rsidR="00150E57" w:rsidRDefault="00934BC4" w:rsidP="00966A8A">
            <w:pPr>
              <w:autoSpaceDE w:val="0"/>
              <w:autoSpaceDN w:val="0"/>
              <w:adjustRightInd w:val="0"/>
              <w:jc w:val="both"/>
              <w:rPr>
                <w:rFonts w:ascii="Arial" w:hAnsi="Arial" w:cs="Arial"/>
                <w:sz w:val="24"/>
                <w:szCs w:val="24"/>
              </w:rPr>
            </w:pPr>
            <w:r w:rsidRPr="00C60B7E">
              <w:rPr>
                <w:rFonts w:ascii="Arial" w:hAnsi="Arial" w:cs="Arial"/>
                <w:sz w:val="24"/>
                <w:szCs w:val="24"/>
              </w:rPr>
              <w:t>Current contract is £234</w:t>
            </w:r>
            <w:r w:rsidR="00C22989">
              <w:rPr>
                <w:rFonts w:ascii="Arial" w:hAnsi="Arial" w:cs="Arial"/>
                <w:sz w:val="24"/>
                <w:szCs w:val="24"/>
              </w:rPr>
              <w:t>,000</w:t>
            </w:r>
            <w:r w:rsidRPr="00C60B7E">
              <w:rPr>
                <w:rFonts w:ascii="Arial" w:hAnsi="Arial" w:cs="Arial"/>
                <w:sz w:val="24"/>
                <w:szCs w:val="24"/>
              </w:rPr>
              <w:t xml:space="preserve"> per annum covered by existing revenue budget in Digital Services.</w:t>
            </w:r>
          </w:p>
          <w:p w14:paraId="25C2D4C9" w14:textId="77777777" w:rsidR="00C22989" w:rsidRPr="00C60B7E" w:rsidRDefault="00C22989" w:rsidP="00966A8A">
            <w:pPr>
              <w:autoSpaceDE w:val="0"/>
              <w:autoSpaceDN w:val="0"/>
              <w:adjustRightInd w:val="0"/>
              <w:jc w:val="both"/>
              <w:rPr>
                <w:rFonts w:ascii="Arial" w:hAnsi="Arial" w:cs="Arial"/>
                <w:sz w:val="24"/>
                <w:szCs w:val="24"/>
              </w:rPr>
            </w:pPr>
          </w:p>
          <w:p w14:paraId="4E64332D" w14:textId="65401A49" w:rsidR="00150E57" w:rsidRDefault="00934BC4" w:rsidP="00966A8A">
            <w:pPr>
              <w:autoSpaceDE w:val="0"/>
              <w:autoSpaceDN w:val="0"/>
              <w:adjustRightInd w:val="0"/>
              <w:jc w:val="both"/>
              <w:rPr>
                <w:rFonts w:ascii="Arial" w:hAnsi="Arial" w:cs="Arial"/>
                <w:sz w:val="24"/>
                <w:szCs w:val="24"/>
              </w:rPr>
            </w:pPr>
            <w:r w:rsidRPr="00C60B7E">
              <w:rPr>
                <w:rFonts w:ascii="Arial" w:hAnsi="Arial" w:cs="Arial"/>
                <w:sz w:val="24"/>
                <w:szCs w:val="24"/>
              </w:rPr>
              <w:t>Estimated one-off cost to change to a new provider is £340</w:t>
            </w:r>
            <w:r w:rsidR="00C22989">
              <w:rPr>
                <w:rFonts w:ascii="Arial" w:hAnsi="Arial" w:cs="Arial"/>
                <w:sz w:val="24"/>
                <w:szCs w:val="24"/>
              </w:rPr>
              <w:t>,000</w:t>
            </w:r>
            <w:r w:rsidRPr="00C60B7E">
              <w:rPr>
                <w:rFonts w:ascii="Arial" w:hAnsi="Arial" w:cs="Arial"/>
                <w:sz w:val="24"/>
                <w:szCs w:val="24"/>
              </w:rPr>
              <w:t xml:space="preserve">, which is to be funded by existing Digital Services Infrastructure refresh budget if a different provider </w:t>
            </w:r>
            <w:bookmarkStart w:id="0" w:name="_Int_OQHJBeWd"/>
            <w:r w:rsidRPr="00C60B7E">
              <w:rPr>
                <w:rFonts w:ascii="Arial" w:hAnsi="Arial" w:cs="Arial"/>
                <w:sz w:val="24"/>
                <w:szCs w:val="24"/>
              </w:rPr>
              <w:t>were</w:t>
            </w:r>
            <w:bookmarkEnd w:id="0"/>
            <w:r w:rsidRPr="00C60B7E">
              <w:rPr>
                <w:rFonts w:ascii="Arial" w:hAnsi="Arial" w:cs="Arial"/>
                <w:sz w:val="24"/>
                <w:szCs w:val="24"/>
              </w:rPr>
              <w:t xml:space="preserve"> to win the competition.</w:t>
            </w:r>
          </w:p>
          <w:p w14:paraId="7F325267" w14:textId="77777777" w:rsidR="00C22989" w:rsidRPr="00C60B7E" w:rsidRDefault="00C22989" w:rsidP="00966A8A">
            <w:pPr>
              <w:autoSpaceDE w:val="0"/>
              <w:autoSpaceDN w:val="0"/>
              <w:adjustRightInd w:val="0"/>
              <w:jc w:val="both"/>
              <w:rPr>
                <w:rFonts w:ascii="Arial" w:hAnsi="Arial" w:cs="Arial"/>
                <w:sz w:val="24"/>
                <w:szCs w:val="24"/>
              </w:rPr>
            </w:pPr>
          </w:p>
          <w:p w14:paraId="750C35F6" w14:textId="48902E75" w:rsidR="00150E57" w:rsidRDefault="00934BC4" w:rsidP="00966A8A">
            <w:pPr>
              <w:autoSpaceDE w:val="0"/>
              <w:autoSpaceDN w:val="0"/>
              <w:adjustRightInd w:val="0"/>
              <w:jc w:val="both"/>
              <w:rPr>
                <w:rFonts w:ascii="Arial" w:hAnsi="Arial" w:cs="Arial"/>
                <w:sz w:val="24"/>
                <w:szCs w:val="24"/>
              </w:rPr>
            </w:pPr>
            <w:r w:rsidRPr="00C60B7E">
              <w:rPr>
                <w:rFonts w:ascii="Arial" w:hAnsi="Arial" w:cs="Arial"/>
                <w:sz w:val="24"/>
                <w:szCs w:val="24"/>
              </w:rPr>
              <w:t xml:space="preserve">New contract value is unknown until bids are received but early market engagement identified future costs being the same, or less, than the current annual costs and will all be met from </w:t>
            </w:r>
            <w:r w:rsidR="00A01C3D">
              <w:rPr>
                <w:rFonts w:ascii="Arial" w:hAnsi="Arial" w:cs="Arial"/>
                <w:sz w:val="24"/>
                <w:szCs w:val="24"/>
              </w:rPr>
              <w:t>D</w:t>
            </w:r>
            <w:r w:rsidRPr="00C60B7E">
              <w:rPr>
                <w:rFonts w:ascii="Arial" w:hAnsi="Arial" w:cs="Arial"/>
                <w:sz w:val="24"/>
                <w:szCs w:val="24"/>
              </w:rPr>
              <w:t xml:space="preserve">igital </w:t>
            </w:r>
            <w:r w:rsidR="00A01C3D">
              <w:rPr>
                <w:rFonts w:ascii="Arial" w:hAnsi="Arial" w:cs="Arial"/>
                <w:sz w:val="24"/>
                <w:szCs w:val="24"/>
              </w:rPr>
              <w:t>S</w:t>
            </w:r>
            <w:r w:rsidRPr="00C60B7E">
              <w:rPr>
                <w:rFonts w:ascii="Arial" w:hAnsi="Arial" w:cs="Arial"/>
                <w:sz w:val="24"/>
                <w:szCs w:val="24"/>
              </w:rPr>
              <w:t>ervices revenue budget.</w:t>
            </w:r>
          </w:p>
          <w:p w14:paraId="5E530DDA" w14:textId="77777777" w:rsidR="00C22989" w:rsidRPr="00C60B7E" w:rsidRDefault="00C22989" w:rsidP="00966A8A">
            <w:pPr>
              <w:autoSpaceDE w:val="0"/>
              <w:autoSpaceDN w:val="0"/>
              <w:adjustRightInd w:val="0"/>
              <w:jc w:val="both"/>
              <w:rPr>
                <w:rFonts w:ascii="Arial" w:hAnsi="Arial" w:cs="Arial"/>
                <w:sz w:val="24"/>
                <w:szCs w:val="24"/>
              </w:rPr>
            </w:pPr>
          </w:p>
          <w:p w14:paraId="707F1ECB" w14:textId="55BA40AC" w:rsidR="00150E57" w:rsidRPr="00C60B7E" w:rsidRDefault="00934BC4" w:rsidP="00966A8A">
            <w:pPr>
              <w:jc w:val="both"/>
              <w:rPr>
                <w:rFonts w:ascii="Arial" w:hAnsi="Arial" w:cs="Arial"/>
                <w:sz w:val="24"/>
                <w:szCs w:val="24"/>
              </w:rPr>
            </w:pPr>
            <w:r w:rsidRPr="00C60B7E">
              <w:rPr>
                <w:rFonts w:ascii="Arial" w:hAnsi="Arial" w:cs="Arial"/>
                <w:sz w:val="24"/>
                <w:szCs w:val="24"/>
              </w:rPr>
              <w:t>The chosen route to market will ensure that the authority remain</w:t>
            </w:r>
            <w:r w:rsidR="00AD4C31">
              <w:rPr>
                <w:rFonts w:ascii="Arial" w:hAnsi="Arial" w:cs="Arial"/>
                <w:sz w:val="24"/>
                <w:szCs w:val="24"/>
              </w:rPr>
              <w:t>s</w:t>
            </w:r>
            <w:r w:rsidRPr="00C60B7E">
              <w:rPr>
                <w:rFonts w:ascii="Arial" w:hAnsi="Arial" w:cs="Arial"/>
                <w:sz w:val="24"/>
                <w:szCs w:val="24"/>
              </w:rPr>
              <w:t xml:space="preserve"> PCR compliant whilst allowing two of the three incumbent suppliers to bid for renewal of some specific routes within the requirement using the fibre assets that are already contracted. This is an opportunity for those suppliers to make a more attractive commercial offer to the authority than that estimated, </w:t>
            </w:r>
            <w:bookmarkStart w:id="1" w:name="_Int_jEamvgbI"/>
            <w:r w:rsidRPr="00C60B7E">
              <w:rPr>
                <w:rFonts w:ascii="Arial" w:hAnsi="Arial" w:cs="Arial"/>
                <w:sz w:val="24"/>
                <w:szCs w:val="24"/>
              </w:rPr>
              <w:t>particular</w:t>
            </w:r>
            <w:r w:rsidR="00AD4C31">
              <w:rPr>
                <w:rFonts w:ascii="Arial" w:hAnsi="Arial" w:cs="Arial"/>
                <w:sz w:val="24"/>
                <w:szCs w:val="24"/>
              </w:rPr>
              <w:t>ly</w:t>
            </w:r>
            <w:r w:rsidRPr="00C60B7E">
              <w:rPr>
                <w:rFonts w:ascii="Arial" w:hAnsi="Arial" w:cs="Arial"/>
                <w:sz w:val="24"/>
                <w:szCs w:val="24"/>
              </w:rPr>
              <w:t xml:space="preserve"> in</w:t>
            </w:r>
            <w:bookmarkEnd w:id="1"/>
            <w:r w:rsidRPr="00C60B7E">
              <w:rPr>
                <w:rFonts w:ascii="Arial" w:hAnsi="Arial" w:cs="Arial"/>
                <w:sz w:val="24"/>
                <w:szCs w:val="24"/>
              </w:rPr>
              <w:t xml:space="preserve"> terms of reduced up-front costs for </w:t>
            </w:r>
            <w:r w:rsidR="00BD070E">
              <w:rPr>
                <w:rFonts w:ascii="Arial" w:hAnsi="Arial" w:cs="Arial"/>
                <w:sz w:val="24"/>
                <w:szCs w:val="24"/>
              </w:rPr>
              <w:t>D</w:t>
            </w:r>
            <w:r w:rsidRPr="00C60B7E">
              <w:rPr>
                <w:rFonts w:ascii="Arial" w:hAnsi="Arial" w:cs="Arial"/>
                <w:sz w:val="24"/>
                <w:szCs w:val="24"/>
              </w:rPr>
              <w:t xml:space="preserve">igital </w:t>
            </w:r>
            <w:r w:rsidR="00BD070E">
              <w:rPr>
                <w:rFonts w:ascii="Arial" w:hAnsi="Arial" w:cs="Arial"/>
                <w:sz w:val="24"/>
                <w:szCs w:val="24"/>
              </w:rPr>
              <w:t>S</w:t>
            </w:r>
            <w:r w:rsidRPr="00C60B7E">
              <w:rPr>
                <w:rFonts w:ascii="Arial" w:hAnsi="Arial" w:cs="Arial"/>
                <w:sz w:val="24"/>
                <w:szCs w:val="24"/>
              </w:rPr>
              <w:t>ervices.</w:t>
            </w:r>
          </w:p>
        </w:tc>
      </w:tr>
      <w:tr w:rsidR="00570A17" w14:paraId="20810193" w14:textId="77777777" w:rsidTr="00966A8A">
        <w:tc>
          <w:tcPr>
            <w:tcW w:w="9016" w:type="dxa"/>
          </w:tcPr>
          <w:p w14:paraId="76FC54FE" w14:textId="77777777" w:rsidR="00150E57" w:rsidRPr="00C60B7E" w:rsidRDefault="00934BC4" w:rsidP="00966A8A">
            <w:pPr>
              <w:jc w:val="both"/>
              <w:rPr>
                <w:rFonts w:ascii="Arial" w:hAnsi="Arial" w:cs="Arial"/>
                <w:b/>
                <w:sz w:val="24"/>
                <w:szCs w:val="24"/>
              </w:rPr>
            </w:pPr>
            <w:r w:rsidRPr="00C60B7E">
              <w:rPr>
                <w:rFonts w:ascii="Arial" w:hAnsi="Arial" w:cs="Arial"/>
                <w:b/>
                <w:sz w:val="24"/>
                <w:szCs w:val="24"/>
              </w:rPr>
              <w:t>Contract Duration</w:t>
            </w:r>
          </w:p>
          <w:p w14:paraId="495588B6" w14:textId="65669D29" w:rsidR="00150E57" w:rsidRPr="00C60B7E" w:rsidRDefault="00934BC4" w:rsidP="002E00F3">
            <w:pPr>
              <w:autoSpaceDE w:val="0"/>
              <w:autoSpaceDN w:val="0"/>
              <w:adjustRightInd w:val="0"/>
              <w:jc w:val="both"/>
              <w:rPr>
                <w:rFonts w:ascii="Arial" w:hAnsi="Arial" w:cs="Arial"/>
                <w:sz w:val="24"/>
                <w:szCs w:val="24"/>
              </w:rPr>
            </w:pPr>
            <w:r w:rsidRPr="00C60B7E">
              <w:rPr>
                <w:rFonts w:ascii="Arial" w:hAnsi="Arial" w:cs="Arial"/>
                <w:sz w:val="24"/>
                <w:szCs w:val="24"/>
              </w:rPr>
              <w:t>The Contract(s) will be let for an initial period of ten years from 20</w:t>
            </w:r>
            <w:r w:rsidRPr="00C60B7E">
              <w:rPr>
                <w:rFonts w:ascii="Arial" w:hAnsi="Arial" w:cs="Arial"/>
                <w:sz w:val="24"/>
                <w:szCs w:val="24"/>
                <w:vertAlign w:val="superscript"/>
              </w:rPr>
              <w:t>th</w:t>
            </w:r>
            <w:r w:rsidRPr="00C60B7E">
              <w:rPr>
                <w:rFonts w:ascii="Arial" w:hAnsi="Arial" w:cs="Arial"/>
                <w:sz w:val="24"/>
                <w:szCs w:val="24"/>
              </w:rPr>
              <w:t xml:space="preserve"> March 2023, with an option to extend for a further five years, concluding no later than the 19</w:t>
            </w:r>
            <w:r w:rsidRPr="00C60B7E">
              <w:rPr>
                <w:rFonts w:ascii="Arial" w:hAnsi="Arial" w:cs="Arial"/>
                <w:sz w:val="24"/>
                <w:szCs w:val="24"/>
                <w:vertAlign w:val="superscript"/>
              </w:rPr>
              <w:t>th</w:t>
            </w:r>
            <w:r w:rsidRPr="00C60B7E">
              <w:rPr>
                <w:rFonts w:ascii="Arial" w:hAnsi="Arial" w:cs="Arial"/>
                <w:sz w:val="24"/>
                <w:szCs w:val="24"/>
              </w:rPr>
              <w:t xml:space="preserve"> March</w:t>
            </w:r>
            <w:r w:rsidR="00BD070E">
              <w:rPr>
                <w:rFonts w:ascii="Arial" w:hAnsi="Arial" w:cs="Arial"/>
                <w:sz w:val="24"/>
                <w:szCs w:val="24"/>
              </w:rPr>
              <w:t xml:space="preserve"> </w:t>
            </w:r>
            <w:r w:rsidRPr="00C60B7E">
              <w:rPr>
                <w:rFonts w:ascii="Arial" w:hAnsi="Arial" w:cs="Arial"/>
                <w:sz w:val="24"/>
                <w:szCs w:val="24"/>
              </w:rPr>
              <w:t>2038.</w:t>
            </w:r>
          </w:p>
          <w:p w14:paraId="716A9272" w14:textId="77777777" w:rsidR="00150E57" w:rsidRPr="00C60B7E" w:rsidRDefault="00150E57" w:rsidP="00966A8A">
            <w:pPr>
              <w:autoSpaceDE w:val="0"/>
              <w:autoSpaceDN w:val="0"/>
              <w:adjustRightInd w:val="0"/>
              <w:rPr>
                <w:rFonts w:ascii="Arial" w:hAnsi="Arial" w:cs="Arial"/>
                <w:sz w:val="24"/>
                <w:szCs w:val="24"/>
              </w:rPr>
            </w:pPr>
          </w:p>
        </w:tc>
      </w:tr>
      <w:tr w:rsidR="00570A17" w14:paraId="7B17F8E8" w14:textId="77777777" w:rsidTr="00966A8A">
        <w:trPr>
          <w:trHeight w:val="730"/>
        </w:trPr>
        <w:tc>
          <w:tcPr>
            <w:tcW w:w="9016" w:type="dxa"/>
          </w:tcPr>
          <w:p w14:paraId="10261615" w14:textId="77777777" w:rsidR="00150E57" w:rsidRPr="00C60B7E" w:rsidRDefault="00934BC4" w:rsidP="00966A8A">
            <w:pPr>
              <w:jc w:val="both"/>
              <w:rPr>
                <w:rFonts w:ascii="Arial" w:hAnsi="Arial" w:cs="Arial"/>
                <w:b/>
                <w:sz w:val="24"/>
                <w:szCs w:val="24"/>
              </w:rPr>
            </w:pPr>
            <w:r w:rsidRPr="00C60B7E">
              <w:rPr>
                <w:rFonts w:ascii="Arial" w:hAnsi="Arial" w:cs="Arial"/>
                <w:b/>
                <w:sz w:val="24"/>
                <w:szCs w:val="24"/>
              </w:rPr>
              <w:t>Lots</w:t>
            </w:r>
          </w:p>
          <w:p w14:paraId="2029E784" w14:textId="3E63D60E" w:rsidR="00150E57" w:rsidRDefault="00934BC4" w:rsidP="00966A8A">
            <w:pPr>
              <w:jc w:val="both"/>
              <w:rPr>
                <w:rFonts w:ascii="Arial" w:hAnsi="Arial" w:cs="Arial"/>
                <w:sz w:val="24"/>
                <w:szCs w:val="24"/>
              </w:rPr>
            </w:pPr>
            <w:r w:rsidRPr="00C60B7E">
              <w:rPr>
                <w:rFonts w:ascii="Arial" w:hAnsi="Arial" w:cs="Arial"/>
                <w:sz w:val="24"/>
                <w:szCs w:val="24"/>
              </w:rPr>
              <w:t>The Authority's requirements have been split into multiples lots:</w:t>
            </w:r>
          </w:p>
          <w:p w14:paraId="1717B9EB" w14:textId="77777777" w:rsidR="00C22989" w:rsidRPr="00C60B7E" w:rsidRDefault="00C22989" w:rsidP="00966A8A">
            <w:pPr>
              <w:jc w:val="both"/>
              <w:rPr>
                <w:rFonts w:ascii="Arial" w:hAnsi="Arial" w:cs="Arial"/>
                <w:sz w:val="24"/>
                <w:szCs w:val="24"/>
              </w:rPr>
            </w:pPr>
          </w:p>
          <w:p w14:paraId="02A37C2A" w14:textId="77777777" w:rsidR="00150E57" w:rsidRPr="00C60B7E" w:rsidRDefault="00934BC4" w:rsidP="00150E57">
            <w:pPr>
              <w:pStyle w:val="ListParagraph"/>
              <w:numPr>
                <w:ilvl w:val="0"/>
                <w:numId w:val="14"/>
              </w:numPr>
              <w:jc w:val="both"/>
            </w:pPr>
            <w:r w:rsidRPr="00C60B7E">
              <w:t>Lot 1 – Unlit Dark Fibre service between Preston and Manchester (via Accrington).</w:t>
            </w:r>
          </w:p>
          <w:p w14:paraId="54DEF621" w14:textId="47E212D6" w:rsidR="00150E57" w:rsidRPr="00C60B7E" w:rsidRDefault="00934BC4" w:rsidP="00150E57">
            <w:pPr>
              <w:pStyle w:val="ListParagraph"/>
              <w:numPr>
                <w:ilvl w:val="0"/>
                <w:numId w:val="14"/>
              </w:numPr>
              <w:jc w:val="both"/>
            </w:pPr>
            <w:r w:rsidRPr="00C60B7E">
              <w:t>Lot 2 – Unlit Dark Fibre service between Preston and Manchester (via Burscough)</w:t>
            </w:r>
            <w:r w:rsidR="00C22989">
              <w:t>.</w:t>
            </w:r>
          </w:p>
          <w:p w14:paraId="0895238A" w14:textId="77777777" w:rsidR="00150E57" w:rsidRPr="00C60B7E" w:rsidRDefault="00934BC4" w:rsidP="00150E57">
            <w:pPr>
              <w:pStyle w:val="ListParagraph"/>
              <w:numPr>
                <w:ilvl w:val="0"/>
                <w:numId w:val="14"/>
              </w:numPr>
              <w:jc w:val="both"/>
            </w:pPr>
            <w:r w:rsidRPr="00C60B7E">
              <w:t>Lot 3 – Unlit Dark Fibre service between Preston and Kendal (via Lancaster).</w:t>
            </w:r>
          </w:p>
          <w:p w14:paraId="5C811D8D" w14:textId="04443641" w:rsidR="00150E57" w:rsidRPr="00C60B7E" w:rsidRDefault="00934BC4" w:rsidP="00150E57">
            <w:pPr>
              <w:pStyle w:val="ListParagraph"/>
              <w:numPr>
                <w:ilvl w:val="0"/>
                <w:numId w:val="14"/>
              </w:numPr>
              <w:jc w:val="both"/>
            </w:pPr>
            <w:r w:rsidRPr="00C60B7E">
              <w:t>Lot 4 – super lot in the event a single provider is selected for lots 1 and 2</w:t>
            </w:r>
            <w:r w:rsidR="00C22989">
              <w:t>.</w:t>
            </w:r>
          </w:p>
          <w:p w14:paraId="6057A1CE" w14:textId="77777777" w:rsidR="00150E57" w:rsidRPr="00C60B7E" w:rsidRDefault="00934BC4" w:rsidP="00150E57">
            <w:pPr>
              <w:pStyle w:val="ListParagraph"/>
              <w:numPr>
                <w:ilvl w:val="0"/>
                <w:numId w:val="14"/>
              </w:numPr>
              <w:jc w:val="both"/>
            </w:pPr>
            <w:r w:rsidRPr="00C60B7E">
              <w:t>Lot 5 – super lot in the event a single provider is selected for lots 1, 2 and 3.</w:t>
            </w:r>
          </w:p>
          <w:p w14:paraId="1CE75825" w14:textId="77777777" w:rsidR="00150E57" w:rsidRPr="00C60B7E" w:rsidRDefault="00934BC4" w:rsidP="00150E57">
            <w:pPr>
              <w:pStyle w:val="ListParagraph"/>
              <w:numPr>
                <w:ilvl w:val="0"/>
                <w:numId w:val="14"/>
              </w:numPr>
              <w:jc w:val="both"/>
            </w:pPr>
            <w:r w:rsidRPr="00C60B7E">
              <w:t>Lot 6 – core fibre between Whalley and Burscough (via Preston).</w:t>
            </w:r>
          </w:p>
          <w:p w14:paraId="722D4407" w14:textId="77777777" w:rsidR="00150E57" w:rsidRPr="00C60B7E" w:rsidRDefault="00150E57" w:rsidP="00966A8A">
            <w:pPr>
              <w:jc w:val="both"/>
              <w:rPr>
                <w:rFonts w:ascii="Arial" w:hAnsi="Arial" w:cs="Arial"/>
                <w:sz w:val="24"/>
                <w:szCs w:val="24"/>
              </w:rPr>
            </w:pPr>
          </w:p>
          <w:p w14:paraId="023E2931" w14:textId="38DBE304" w:rsidR="00C22989" w:rsidRDefault="00934BC4" w:rsidP="00966A8A">
            <w:pPr>
              <w:jc w:val="both"/>
              <w:rPr>
                <w:rFonts w:ascii="Arial" w:hAnsi="Arial" w:cs="Arial"/>
                <w:sz w:val="24"/>
                <w:szCs w:val="24"/>
              </w:rPr>
            </w:pPr>
            <w:r w:rsidRPr="00C60B7E">
              <w:rPr>
                <w:rFonts w:ascii="Arial" w:hAnsi="Arial" w:cs="Arial"/>
                <w:sz w:val="24"/>
                <w:szCs w:val="24"/>
              </w:rPr>
              <w:t>The Authority intend</w:t>
            </w:r>
            <w:r w:rsidR="00AD4C31">
              <w:rPr>
                <w:rFonts w:ascii="Arial" w:hAnsi="Arial" w:cs="Arial"/>
                <w:sz w:val="24"/>
                <w:szCs w:val="24"/>
              </w:rPr>
              <w:t>s</w:t>
            </w:r>
            <w:r w:rsidRPr="00C60B7E">
              <w:rPr>
                <w:rFonts w:ascii="Arial" w:hAnsi="Arial" w:cs="Arial"/>
                <w:sz w:val="24"/>
                <w:szCs w:val="24"/>
              </w:rPr>
              <w:t xml:space="preserve"> to award a separate contract for lot 1 and 2 service providers. In the event the same provider is ranked first in lot 1 and 2, the Authority will consider either</w:t>
            </w:r>
            <w:r>
              <w:rPr>
                <w:rFonts w:ascii="Arial" w:hAnsi="Arial" w:cs="Arial"/>
                <w:sz w:val="24"/>
                <w:szCs w:val="24"/>
              </w:rPr>
              <w:t>:</w:t>
            </w:r>
          </w:p>
          <w:p w14:paraId="4D97B069" w14:textId="6A600F77" w:rsidR="00150E57" w:rsidRPr="00C60B7E" w:rsidRDefault="00934BC4" w:rsidP="00966A8A">
            <w:pPr>
              <w:jc w:val="both"/>
              <w:rPr>
                <w:rFonts w:ascii="Arial" w:hAnsi="Arial" w:cs="Arial"/>
                <w:sz w:val="24"/>
                <w:szCs w:val="24"/>
              </w:rPr>
            </w:pPr>
            <w:r w:rsidRPr="00C60B7E">
              <w:rPr>
                <w:rFonts w:ascii="Arial" w:hAnsi="Arial" w:cs="Arial"/>
                <w:sz w:val="24"/>
                <w:szCs w:val="24"/>
              </w:rPr>
              <w:t xml:space="preserve"> </w:t>
            </w:r>
          </w:p>
          <w:p w14:paraId="4F578D53" w14:textId="77777777" w:rsidR="00150E57" w:rsidRPr="00C60B7E" w:rsidRDefault="00934BC4" w:rsidP="00150E57">
            <w:pPr>
              <w:pStyle w:val="ListParagraph"/>
              <w:numPr>
                <w:ilvl w:val="0"/>
                <w:numId w:val="15"/>
              </w:numPr>
              <w:jc w:val="both"/>
            </w:pPr>
            <w:r w:rsidRPr="00C60B7E">
              <w:lastRenderedPageBreak/>
              <w:t>a second ranked provider in either lot 1 or 2, or</w:t>
            </w:r>
          </w:p>
          <w:p w14:paraId="6CD5998B" w14:textId="77777777" w:rsidR="00150E57" w:rsidRPr="00C60B7E" w:rsidRDefault="00934BC4" w:rsidP="00150E57">
            <w:pPr>
              <w:pStyle w:val="ListParagraph"/>
              <w:numPr>
                <w:ilvl w:val="0"/>
                <w:numId w:val="15"/>
              </w:numPr>
              <w:jc w:val="both"/>
            </w:pPr>
            <w:r w:rsidRPr="00C60B7E">
              <w:t>the awarding of lot 4 to a single provider for both lot 1 and 2 routes.</w:t>
            </w:r>
          </w:p>
          <w:p w14:paraId="59705504" w14:textId="77777777" w:rsidR="00150E57" w:rsidRPr="00C60B7E" w:rsidRDefault="00150E57" w:rsidP="00966A8A">
            <w:pPr>
              <w:jc w:val="both"/>
              <w:rPr>
                <w:rFonts w:ascii="Arial" w:hAnsi="Arial" w:cs="Arial"/>
                <w:sz w:val="24"/>
                <w:szCs w:val="24"/>
              </w:rPr>
            </w:pPr>
          </w:p>
          <w:p w14:paraId="457A6D78" w14:textId="25BEF1ED" w:rsidR="00150E57" w:rsidRPr="00C60B7E" w:rsidRDefault="00934BC4" w:rsidP="00966A8A">
            <w:pPr>
              <w:jc w:val="both"/>
              <w:rPr>
                <w:rFonts w:ascii="Arial" w:hAnsi="Arial" w:cs="Arial"/>
                <w:sz w:val="24"/>
                <w:szCs w:val="24"/>
              </w:rPr>
            </w:pPr>
            <w:r w:rsidRPr="00C60B7E">
              <w:rPr>
                <w:rFonts w:ascii="Arial" w:hAnsi="Arial" w:cs="Arial"/>
                <w:sz w:val="24"/>
                <w:szCs w:val="24"/>
              </w:rPr>
              <w:t>If the Authority intend</w:t>
            </w:r>
            <w:r w:rsidR="00C22989">
              <w:rPr>
                <w:rFonts w:ascii="Arial" w:hAnsi="Arial" w:cs="Arial"/>
                <w:sz w:val="24"/>
                <w:szCs w:val="24"/>
              </w:rPr>
              <w:t>s</w:t>
            </w:r>
            <w:r w:rsidRPr="00C60B7E">
              <w:rPr>
                <w:rFonts w:ascii="Arial" w:hAnsi="Arial" w:cs="Arial"/>
                <w:sz w:val="24"/>
                <w:szCs w:val="24"/>
              </w:rPr>
              <w:t xml:space="preserve"> to award a contract under lot 3 and 4, then the Authority will consider whether a single provider under lot 5 would be beneficial to the Authority. Lot 6, as a separate technology, will be awarded independently to lots 1 to 5.</w:t>
            </w:r>
          </w:p>
          <w:p w14:paraId="04C66778" w14:textId="77777777" w:rsidR="00150E57" w:rsidRPr="00C60B7E" w:rsidRDefault="00150E57" w:rsidP="00966A8A">
            <w:pPr>
              <w:jc w:val="both"/>
              <w:rPr>
                <w:rFonts w:ascii="Arial" w:hAnsi="Arial" w:cs="Arial"/>
                <w:sz w:val="24"/>
                <w:szCs w:val="24"/>
              </w:rPr>
            </w:pPr>
          </w:p>
          <w:p w14:paraId="4A7C1606" w14:textId="77777777" w:rsidR="00150E57" w:rsidRPr="00C60B7E" w:rsidRDefault="00934BC4" w:rsidP="00966A8A">
            <w:pPr>
              <w:jc w:val="both"/>
              <w:rPr>
                <w:rFonts w:ascii="Arial" w:hAnsi="Arial" w:cs="Arial"/>
                <w:sz w:val="24"/>
                <w:szCs w:val="24"/>
              </w:rPr>
            </w:pPr>
            <w:r w:rsidRPr="00C60B7E">
              <w:rPr>
                <w:rFonts w:ascii="Arial" w:hAnsi="Arial" w:cs="Arial"/>
                <w:sz w:val="24"/>
                <w:szCs w:val="24"/>
              </w:rPr>
              <w:t>The Authority reserves the right not to award a lot(s) or routes within each lot.</w:t>
            </w:r>
          </w:p>
          <w:p w14:paraId="1565BD33" w14:textId="77777777" w:rsidR="00150E57" w:rsidRPr="00C60B7E" w:rsidRDefault="00150E57" w:rsidP="00966A8A">
            <w:pPr>
              <w:jc w:val="both"/>
              <w:rPr>
                <w:rFonts w:ascii="Arial" w:hAnsi="Arial" w:cs="Arial"/>
                <w:sz w:val="24"/>
                <w:szCs w:val="24"/>
              </w:rPr>
            </w:pPr>
          </w:p>
        </w:tc>
      </w:tr>
      <w:tr w:rsidR="00570A17" w14:paraId="50DBCB23" w14:textId="77777777" w:rsidTr="00966A8A">
        <w:tc>
          <w:tcPr>
            <w:tcW w:w="9016" w:type="dxa"/>
          </w:tcPr>
          <w:p w14:paraId="61B4E300" w14:textId="77777777" w:rsidR="00150E57" w:rsidRPr="00C60B7E" w:rsidRDefault="00934BC4" w:rsidP="00966A8A">
            <w:pPr>
              <w:jc w:val="both"/>
              <w:rPr>
                <w:rFonts w:ascii="Arial" w:hAnsi="Arial" w:cs="Arial"/>
                <w:b/>
                <w:sz w:val="24"/>
                <w:szCs w:val="24"/>
              </w:rPr>
            </w:pPr>
            <w:r w:rsidRPr="00C60B7E">
              <w:rPr>
                <w:rFonts w:ascii="Arial" w:hAnsi="Arial" w:cs="Arial"/>
                <w:b/>
                <w:sz w:val="24"/>
                <w:szCs w:val="24"/>
              </w:rPr>
              <w:lastRenderedPageBreak/>
              <w:t>Evaluation</w:t>
            </w:r>
          </w:p>
          <w:p w14:paraId="7375679D" w14:textId="77777777" w:rsidR="00150E57" w:rsidRPr="00C60B7E" w:rsidRDefault="00934BC4" w:rsidP="00966A8A">
            <w:pPr>
              <w:autoSpaceDE w:val="0"/>
              <w:autoSpaceDN w:val="0"/>
              <w:adjustRightInd w:val="0"/>
              <w:rPr>
                <w:rFonts w:ascii="Arial" w:hAnsi="Arial" w:cs="Arial"/>
                <w:sz w:val="24"/>
                <w:szCs w:val="24"/>
              </w:rPr>
            </w:pPr>
            <w:r w:rsidRPr="00C60B7E">
              <w:rPr>
                <w:rFonts w:ascii="Arial" w:hAnsi="Arial" w:cs="Arial"/>
                <w:sz w:val="24"/>
                <w:szCs w:val="24"/>
              </w:rPr>
              <w:t>The Contract will be established by evaluating service providers against the following criteria:</w:t>
            </w:r>
          </w:p>
          <w:p w14:paraId="7A14F276" w14:textId="77777777" w:rsidR="00150E57" w:rsidRPr="00C60B7E" w:rsidRDefault="00934BC4" w:rsidP="00150E57">
            <w:pPr>
              <w:pStyle w:val="ListParagraph"/>
              <w:numPr>
                <w:ilvl w:val="0"/>
                <w:numId w:val="13"/>
              </w:numPr>
              <w:jc w:val="both"/>
            </w:pPr>
            <w:r w:rsidRPr="00C60B7E">
              <w:t>60% technical, quality, and social value</w:t>
            </w:r>
          </w:p>
          <w:p w14:paraId="10A67F99" w14:textId="77777777" w:rsidR="00150E57" w:rsidRPr="00C60B7E" w:rsidRDefault="00934BC4" w:rsidP="00150E57">
            <w:pPr>
              <w:pStyle w:val="ListParagraph"/>
              <w:numPr>
                <w:ilvl w:val="0"/>
                <w:numId w:val="13"/>
              </w:numPr>
              <w:jc w:val="both"/>
            </w:pPr>
            <w:r w:rsidRPr="00C60B7E">
              <w:t>40% whole of life costing</w:t>
            </w:r>
          </w:p>
          <w:p w14:paraId="5E79C541" w14:textId="77777777" w:rsidR="00150E57" w:rsidRPr="00C60B7E" w:rsidRDefault="00150E57" w:rsidP="00966A8A">
            <w:pPr>
              <w:jc w:val="both"/>
              <w:rPr>
                <w:rFonts w:ascii="Arial" w:hAnsi="Arial" w:cs="Arial"/>
                <w:sz w:val="24"/>
                <w:szCs w:val="24"/>
              </w:rPr>
            </w:pPr>
          </w:p>
          <w:p w14:paraId="0091430E" w14:textId="541ABA1B" w:rsidR="00150E57" w:rsidRPr="00C60B7E" w:rsidRDefault="00934BC4" w:rsidP="00966A8A">
            <w:pPr>
              <w:jc w:val="both"/>
              <w:rPr>
                <w:rFonts w:ascii="Arial" w:hAnsi="Arial" w:cs="Arial"/>
                <w:sz w:val="24"/>
                <w:szCs w:val="24"/>
              </w:rPr>
            </w:pPr>
            <w:r w:rsidRPr="00C60B7E">
              <w:rPr>
                <w:rFonts w:ascii="Arial" w:hAnsi="Arial" w:cs="Arial"/>
                <w:sz w:val="24"/>
                <w:szCs w:val="24"/>
              </w:rPr>
              <w:t>As this is a further competition under an existing Crown Commercial Service Dynamic Purchasing System, the usual stage 1 selection questionnaire has already been completed for each service provider when joining the D</w:t>
            </w:r>
            <w:r w:rsidR="00C22989">
              <w:rPr>
                <w:rFonts w:ascii="Arial" w:hAnsi="Arial" w:cs="Arial"/>
                <w:sz w:val="24"/>
                <w:szCs w:val="24"/>
              </w:rPr>
              <w:t xml:space="preserve">ynamic </w:t>
            </w:r>
            <w:r w:rsidRPr="00C60B7E">
              <w:rPr>
                <w:rFonts w:ascii="Arial" w:hAnsi="Arial" w:cs="Arial"/>
                <w:sz w:val="24"/>
                <w:szCs w:val="24"/>
              </w:rPr>
              <w:t>P</w:t>
            </w:r>
            <w:r w:rsidR="00C22989">
              <w:rPr>
                <w:rFonts w:ascii="Arial" w:hAnsi="Arial" w:cs="Arial"/>
                <w:sz w:val="24"/>
                <w:szCs w:val="24"/>
              </w:rPr>
              <w:t xml:space="preserve">urchasing </w:t>
            </w:r>
            <w:r w:rsidRPr="00C60B7E">
              <w:rPr>
                <w:rFonts w:ascii="Arial" w:hAnsi="Arial" w:cs="Arial"/>
                <w:sz w:val="24"/>
                <w:szCs w:val="24"/>
              </w:rPr>
              <w:t>S</w:t>
            </w:r>
            <w:r w:rsidR="00C22989">
              <w:rPr>
                <w:rFonts w:ascii="Arial" w:hAnsi="Arial" w:cs="Arial"/>
                <w:sz w:val="24"/>
                <w:szCs w:val="24"/>
              </w:rPr>
              <w:t>ystem</w:t>
            </w:r>
            <w:r w:rsidRPr="00C60B7E">
              <w:rPr>
                <w:rFonts w:ascii="Arial" w:hAnsi="Arial" w:cs="Arial"/>
                <w:sz w:val="24"/>
                <w:szCs w:val="24"/>
              </w:rPr>
              <w:t>.</w:t>
            </w:r>
          </w:p>
          <w:p w14:paraId="5FC62DE6" w14:textId="77777777" w:rsidR="00150E57" w:rsidRPr="00C60B7E" w:rsidRDefault="00150E57" w:rsidP="00966A8A">
            <w:pPr>
              <w:jc w:val="both"/>
              <w:rPr>
                <w:rFonts w:ascii="Arial" w:hAnsi="Arial" w:cs="Arial"/>
                <w:sz w:val="24"/>
                <w:szCs w:val="24"/>
              </w:rPr>
            </w:pPr>
          </w:p>
        </w:tc>
      </w:tr>
      <w:tr w:rsidR="00570A17" w14:paraId="0B05C4FC" w14:textId="77777777" w:rsidTr="00966A8A">
        <w:tc>
          <w:tcPr>
            <w:tcW w:w="9016" w:type="dxa"/>
          </w:tcPr>
          <w:p w14:paraId="1B0CE950" w14:textId="77777777" w:rsidR="00150E57" w:rsidRPr="00C60B7E" w:rsidRDefault="00934BC4" w:rsidP="00966A8A">
            <w:pPr>
              <w:jc w:val="both"/>
              <w:rPr>
                <w:rFonts w:ascii="Arial" w:hAnsi="Arial" w:cs="Arial"/>
                <w:b/>
                <w:sz w:val="24"/>
                <w:szCs w:val="24"/>
              </w:rPr>
            </w:pPr>
            <w:r w:rsidRPr="00C60B7E">
              <w:rPr>
                <w:rFonts w:ascii="Arial" w:hAnsi="Arial" w:cs="Arial"/>
                <w:b/>
                <w:sz w:val="24"/>
                <w:szCs w:val="24"/>
              </w:rPr>
              <w:t>Contract Detail</w:t>
            </w:r>
          </w:p>
          <w:p w14:paraId="595F759B" w14:textId="4585B481" w:rsidR="00150E57" w:rsidRPr="00C60B7E" w:rsidRDefault="00934BC4" w:rsidP="002E00F3">
            <w:pPr>
              <w:autoSpaceDE w:val="0"/>
              <w:autoSpaceDN w:val="0"/>
              <w:adjustRightInd w:val="0"/>
              <w:jc w:val="both"/>
              <w:rPr>
                <w:rFonts w:ascii="Arial" w:hAnsi="Arial" w:cs="Arial"/>
                <w:sz w:val="24"/>
                <w:szCs w:val="24"/>
              </w:rPr>
            </w:pPr>
            <w:r w:rsidRPr="00C60B7E">
              <w:rPr>
                <w:rFonts w:ascii="Arial" w:hAnsi="Arial" w:cs="Arial"/>
                <w:sz w:val="24"/>
                <w:szCs w:val="24"/>
              </w:rPr>
              <w:t>Lancashire County Council (operate</w:t>
            </w:r>
            <w:r w:rsidR="00C22989">
              <w:rPr>
                <w:rFonts w:ascii="Arial" w:hAnsi="Arial" w:cs="Arial"/>
                <w:sz w:val="24"/>
                <w:szCs w:val="24"/>
              </w:rPr>
              <w:t>s</w:t>
            </w:r>
            <w:r w:rsidRPr="00C60B7E">
              <w:rPr>
                <w:rFonts w:ascii="Arial" w:hAnsi="Arial" w:cs="Arial"/>
                <w:sz w:val="24"/>
                <w:szCs w:val="24"/>
              </w:rPr>
              <w:t xml:space="preserve"> a Wide Area Network that provides broadband and private connectivity for Council buildings, Schools, District Councils, other Public Sector partners and Commercial entities within Lancashire and surrounding Counties. The W</w:t>
            </w:r>
            <w:r w:rsidR="00C22989">
              <w:rPr>
                <w:rFonts w:ascii="Arial" w:hAnsi="Arial" w:cs="Arial"/>
                <w:sz w:val="24"/>
                <w:szCs w:val="24"/>
              </w:rPr>
              <w:t xml:space="preserve">ide </w:t>
            </w:r>
            <w:r w:rsidRPr="00C60B7E">
              <w:rPr>
                <w:rFonts w:ascii="Arial" w:hAnsi="Arial" w:cs="Arial"/>
                <w:sz w:val="24"/>
                <w:szCs w:val="24"/>
              </w:rPr>
              <w:t>A</w:t>
            </w:r>
            <w:r w:rsidR="00C22989">
              <w:rPr>
                <w:rFonts w:ascii="Arial" w:hAnsi="Arial" w:cs="Arial"/>
                <w:sz w:val="24"/>
                <w:szCs w:val="24"/>
              </w:rPr>
              <w:t xml:space="preserve">rea </w:t>
            </w:r>
            <w:r w:rsidRPr="00C60B7E">
              <w:rPr>
                <w:rFonts w:ascii="Arial" w:hAnsi="Arial" w:cs="Arial"/>
                <w:sz w:val="24"/>
                <w:szCs w:val="24"/>
              </w:rPr>
              <w:t>N</w:t>
            </w:r>
            <w:r w:rsidR="00C22989">
              <w:rPr>
                <w:rFonts w:ascii="Arial" w:hAnsi="Arial" w:cs="Arial"/>
                <w:sz w:val="24"/>
                <w:szCs w:val="24"/>
              </w:rPr>
              <w:t>etwork</w:t>
            </w:r>
            <w:r w:rsidRPr="00C60B7E">
              <w:rPr>
                <w:rFonts w:ascii="Arial" w:hAnsi="Arial" w:cs="Arial"/>
                <w:sz w:val="24"/>
                <w:szCs w:val="24"/>
              </w:rPr>
              <w:t xml:space="preserve"> also provides a resilient interconnect between Lancashire County Council Data Centres that are located within Preston and Manchester.</w:t>
            </w:r>
          </w:p>
          <w:p w14:paraId="3E2FA974" w14:textId="77777777" w:rsidR="00150E57" w:rsidRPr="00C60B7E" w:rsidRDefault="00150E57" w:rsidP="00966A8A">
            <w:pPr>
              <w:autoSpaceDE w:val="0"/>
              <w:autoSpaceDN w:val="0"/>
              <w:adjustRightInd w:val="0"/>
              <w:rPr>
                <w:rFonts w:ascii="Arial" w:hAnsi="Arial" w:cs="Arial"/>
                <w:sz w:val="24"/>
                <w:szCs w:val="24"/>
              </w:rPr>
            </w:pPr>
          </w:p>
          <w:p w14:paraId="4584A16E" w14:textId="77777777" w:rsidR="00150E57" w:rsidRPr="00C60B7E" w:rsidRDefault="00934BC4" w:rsidP="002E00F3">
            <w:pPr>
              <w:autoSpaceDE w:val="0"/>
              <w:autoSpaceDN w:val="0"/>
              <w:adjustRightInd w:val="0"/>
              <w:jc w:val="both"/>
              <w:rPr>
                <w:rFonts w:ascii="Arial" w:hAnsi="Arial" w:cs="Arial"/>
                <w:sz w:val="24"/>
                <w:szCs w:val="24"/>
              </w:rPr>
            </w:pPr>
            <w:r w:rsidRPr="00C60B7E">
              <w:rPr>
                <w:rFonts w:ascii="Arial" w:hAnsi="Arial" w:cs="Arial"/>
                <w:sz w:val="24"/>
                <w:szCs w:val="24"/>
              </w:rPr>
              <w:t>The backbone of the network is based on a mixture of rented dark fibre, and Lancashire County Council owned dark fibre within both owned and rented sub ducts. The contracts that support rented dark fibre and rented subduct are due to expire in 2023.</w:t>
            </w:r>
          </w:p>
          <w:p w14:paraId="0C31CE15" w14:textId="77777777" w:rsidR="00150E57" w:rsidRPr="00C60B7E" w:rsidRDefault="00150E57" w:rsidP="00966A8A">
            <w:pPr>
              <w:autoSpaceDE w:val="0"/>
              <w:autoSpaceDN w:val="0"/>
              <w:adjustRightInd w:val="0"/>
              <w:rPr>
                <w:rFonts w:ascii="Arial" w:hAnsi="Arial" w:cs="Arial"/>
                <w:sz w:val="24"/>
                <w:szCs w:val="24"/>
              </w:rPr>
            </w:pPr>
          </w:p>
          <w:p w14:paraId="6DBBBC4A" w14:textId="0A10B09D" w:rsidR="00150E57" w:rsidRPr="00C60B7E" w:rsidRDefault="00934BC4" w:rsidP="002E00F3">
            <w:pPr>
              <w:autoSpaceDE w:val="0"/>
              <w:autoSpaceDN w:val="0"/>
              <w:adjustRightInd w:val="0"/>
              <w:jc w:val="both"/>
              <w:rPr>
                <w:rFonts w:ascii="Arial" w:hAnsi="Arial" w:cs="Arial"/>
                <w:sz w:val="24"/>
                <w:szCs w:val="24"/>
              </w:rPr>
            </w:pPr>
            <w:r>
              <w:rPr>
                <w:rFonts w:ascii="Arial" w:hAnsi="Arial" w:cs="Arial"/>
                <w:sz w:val="24"/>
                <w:szCs w:val="24"/>
              </w:rPr>
              <w:t xml:space="preserve">The county council </w:t>
            </w:r>
            <w:r w:rsidR="00B26611" w:rsidRPr="00C60B7E">
              <w:rPr>
                <w:rFonts w:ascii="Arial" w:hAnsi="Arial" w:cs="Arial"/>
                <w:sz w:val="24"/>
                <w:szCs w:val="24"/>
              </w:rPr>
              <w:t>intend</w:t>
            </w:r>
            <w:r>
              <w:rPr>
                <w:rFonts w:ascii="Arial" w:hAnsi="Arial" w:cs="Arial"/>
                <w:sz w:val="24"/>
                <w:szCs w:val="24"/>
              </w:rPr>
              <w:t>s</w:t>
            </w:r>
            <w:r w:rsidR="00B26611" w:rsidRPr="00C60B7E">
              <w:rPr>
                <w:rFonts w:ascii="Arial" w:hAnsi="Arial" w:cs="Arial"/>
                <w:sz w:val="24"/>
                <w:szCs w:val="24"/>
              </w:rPr>
              <w:t xml:space="preserve"> to contract with </w:t>
            </w:r>
            <w:r w:rsidR="00AB2231">
              <w:rPr>
                <w:rFonts w:ascii="Arial" w:hAnsi="Arial" w:cs="Arial"/>
                <w:sz w:val="24"/>
                <w:szCs w:val="24"/>
              </w:rPr>
              <w:t>s</w:t>
            </w:r>
            <w:r w:rsidR="00B26611" w:rsidRPr="00C60B7E">
              <w:rPr>
                <w:rFonts w:ascii="Arial" w:hAnsi="Arial" w:cs="Arial"/>
                <w:sz w:val="24"/>
                <w:szCs w:val="24"/>
              </w:rPr>
              <w:t xml:space="preserve">uppliers who </w:t>
            </w:r>
            <w:bookmarkStart w:id="2" w:name="_Int_3z9mh3IA"/>
            <w:r w:rsidR="00B26611" w:rsidRPr="00C60B7E">
              <w:rPr>
                <w:rFonts w:ascii="Arial" w:hAnsi="Arial" w:cs="Arial"/>
                <w:sz w:val="24"/>
                <w:szCs w:val="24"/>
              </w:rPr>
              <w:t>are able to</w:t>
            </w:r>
            <w:bookmarkEnd w:id="2"/>
            <w:r w:rsidR="00B26611" w:rsidRPr="00C60B7E">
              <w:rPr>
                <w:rFonts w:ascii="Arial" w:hAnsi="Arial" w:cs="Arial"/>
                <w:sz w:val="24"/>
                <w:szCs w:val="24"/>
              </w:rPr>
              <w:t xml:space="preserve"> provide managed infrastructure services in the form of unlit dark fibre. C</w:t>
            </w:r>
            <w:r>
              <w:rPr>
                <w:rFonts w:ascii="Arial" w:hAnsi="Arial" w:cs="Arial"/>
                <w:sz w:val="24"/>
                <w:szCs w:val="24"/>
              </w:rPr>
              <w:t xml:space="preserve">rown </w:t>
            </w:r>
            <w:r w:rsidR="00B26611" w:rsidRPr="00C60B7E">
              <w:rPr>
                <w:rFonts w:ascii="Arial" w:hAnsi="Arial" w:cs="Arial"/>
                <w:sz w:val="24"/>
                <w:szCs w:val="24"/>
              </w:rPr>
              <w:t>C</w:t>
            </w:r>
            <w:r>
              <w:rPr>
                <w:rFonts w:ascii="Arial" w:hAnsi="Arial" w:cs="Arial"/>
                <w:sz w:val="24"/>
                <w:szCs w:val="24"/>
              </w:rPr>
              <w:t xml:space="preserve">ommercial </w:t>
            </w:r>
            <w:r w:rsidR="00B26611" w:rsidRPr="00C60B7E">
              <w:rPr>
                <w:rFonts w:ascii="Arial" w:hAnsi="Arial" w:cs="Arial"/>
                <w:sz w:val="24"/>
                <w:szCs w:val="24"/>
              </w:rPr>
              <w:t>S</w:t>
            </w:r>
            <w:r>
              <w:rPr>
                <w:rFonts w:ascii="Arial" w:hAnsi="Arial" w:cs="Arial"/>
                <w:sz w:val="24"/>
                <w:szCs w:val="24"/>
              </w:rPr>
              <w:t>ervices</w:t>
            </w:r>
            <w:r w:rsidR="00B26611" w:rsidRPr="00C60B7E">
              <w:rPr>
                <w:rFonts w:ascii="Arial" w:hAnsi="Arial" w:cs="Arial"/>
                <w:sz w:val="24"/>
                <w:szCs w:val="24"/>
              </w:rPr>
              <w:t xml:space="preserve"> framework core terms and schedules will be used for this procurement activity. The Authority's </w:t>
            </w:r>
            <w:r w:rsidR="00AB2231">
              <w:rPr>
                <w:rFonts w:ascii="Arial" w:hAnsi="Arial" w:cs="Arial"/>
                <w:sz w:val="24"/>
                <w:szCs w:val="24"/>
              </w:rPr>
              <w:t>L</w:t>
            </w:r>
            <w:r w:rsidR="00B26611" w:rsidRPr="00C60B7E">
              <w:rPr>
                <w:rFonts w:ascii="Arial" w:hAnsi="Arial" w:cs="Arial"/>
                <w:sz w:val="24"/>
                <w:szCs w:val="24"/>
              </w:rPr>
              <w:t xml:space="preserve">egal </w:t>
            </w:r>
            <w:r w:rsidR="00AB2231">
              <w:rPr>
                <w:rFonts w:ascii="Arial" w:hAnsi="Arial" w:cs="Arial"/>
                <w:sz w:val="24"/>
                <w:szCs w:val="24"/>
              </w:rPr>
              <w:t>T</w:t>
            </w:r>
            <w:r w:rsidR="00B26611" w:rsidRPr="00C60B7E">
              <w:rPr>
                <w:rFonts w:ascii="Arial" w:hAnsi="Arial" w:cs="Arial"/>
                <w:sz w:val="24"/>
                <w:szCs w:val="24"/>
              </w:rPr>
              <w:t xml:space="preserve">eam will make minor amendments and additions to this contract to meet the outcomes of the service requirements and align the contract to the legal risk appetite of the </w:t>
            </w:r>
            <w:r w:rsidR="00DD50EB">
              <w:rPr>
                <w:rFonts w:ascii="Arial" w:hAnsi="Arial" w:cs="Arial"/>
                <w:sz w:val="24"/>
                <w:szCs w:val="24"/>
              </w:rPr>
              <w:t>c</w:t>
            </w:r>
            <w:r w:rsidR="00B26611" w:rsidRPr="00C60B7E">
              <w:rPr>
                <w:rFonts w:ascii="Arial" w:hAnsi="Arial" w:cs="Arial"/>
                <w:sz w:val="24"/>
                <w:szCs w:val="24"/>
              </w:rPr>
              <w:t>ouncil.</w:t>
            </w:r>
          </w:p>
          <w:p w14:paraId="563359B8" w14:textId="77777777" w:rsidR="00150E57" w:rsidRPr="00C60B7E" w:rsidRDefault="00150E57" w:rsidP="00966A8A">
            <w:pPr>
              <w:autoSpaceDE w:val="0"/>
              <w:autoSpaceDN w:val="0"/>
              <w:adjustRightInd w:val="0"/>
              <w:rPr>
                <w:rFonts w:ascii="Arial" w:hAnsi="Arial" w:cs="Arial"/>
                <w:sz w:val="24"/>
                <w:szCs w:val="24"/>
              </w:rPr>
            </w:pPr>
          </w:p>
        </w:tc>
      </w:tr>
    </w:tbl>
    <w:p w14:paraId="7762A28D" w14:textId="77777777" w:rsidR="00150E57" w:rsidRPr="00C60B7E" w:rsidRDefault="00150E57" w:rsidP="00150E57">
      <w:pPr>
        <w:rPr>
          <w:rFonts w:ascii="Arial" w:hAnsi="Arial" w:cs="Arial"/>
          <w:sz w:val="24"/>
          <w:szCs w:val="24"/>
        </w:rPr>
      </w:pPr>
    </w:p>
    <w:p w14:paraId="20B66B8D" w14:textId="09FCBBAE" w:rsidR="00150E57" w:rsidRPr="00C60B7E" w:rsidRDefault="00934BC4">
      <w:pPr>
        <w:rPr>
          <w:rFonts w:ascii="Arial" w:hAnsi="Arial" w:cs="Arial"/>
          <w:sz w:val="24"/>
          <w:szCs w:val="24"/>
        </w:rPr>
      </w:pPr>
      <w:r w:rsidRPr="00C60B7E">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70A17" w14:paraId="43E37443" w14:textId="77777777" w:rsidTr="00966A8A">
        <w:trPr>
          <w:trHeight w:val="522"/>
        </w:trPr>
        <w:tc>
          <w:tcPr>
            <w:tcW w:w="9016" w:type="dxa"/>
            <w:shd w:val="clear" w:color="auto" w:fill="auto"/>
          </w:tcPr>
          <w:p w14:paraId="37BDD731" w14:textId="77777777" w:rsidR="00EE6742" w:rsidRPr="00C60B7E" w:rsidRDefault="00934BC4" w:rsidP="00966A8A">
            <w:pPr>
              <w:jc w:val="both"/>
              <w:rPr>
                <w:rFonts w:ascii="Arial" w:hAnsi="Arial" w:cs="Arial"/>
                <w:b/>
                <w:sz w:val="24"/>
                <w:szCs w:val="24"/>
              </w:rPr>
            </w:pPr>
            <w:r w:rsidRPr="00C60B7E">
              <w:rPr>
                <w:rFonts w:ascii="Arial" w:hAnsi="Arial" w:cs="Arial"/>
                <w:b/>
                <w:sz w:val="24"/>
                <w:szCs w:val="24"/>
              </w:rPr>
              <w:lastRenderedPageBreak/>
              <w:t xml:space="preserve">Procurement Title </w:t>
            </w:r>
          </w:p>
          <w:p w14:paraId="08F541A1" w14:textId="77777777" w:rsidR="00EE6742" w:rsidRPr="00DD50EB" w:rsidRDefault="00934BC4" w:rsidP="00966A8A">
            <w:pPr>
              <w:jc w:val="both"/>
              <w:rPr>
                <w:rFonts w:ascii="Arial" w:hAnsi="Arial" w:cs="Arial"/>
                <w:bCs/>
                <w:sz w:val="24"/>
                <w:szCs w:val="24"/>
              </w:rPr>
            </w:pPr>
            <w:r w:rsidRPr="00DD50EB">
              <w:rPr>
                <w:rFonts w:ascii="Arial" w:hAnsi="Arial" w:cs="Arial"/>
                <w:bCs/>
                <w:sz w:val="24"/>
                <w:szCs w:val="24"/>
              </w:rPr>
              <w:t>Statutory Advocacy Service (Generic and Carers Specific): Lancashire Advocacy Hub and Lancashire Carers Advocacy Service</w:t>
            </w:r>
          </w:p>
        </w:tc>
      </w:tr>
      <w:tr w:rsidR="00570A17" w14:paraId="1A923159" w14:textId="77777777" w:rsidTr="00966A8A">
        <w:trPr>
          <w:trHeight w:val="511"/>
        </w:trPr>
        <w:tc>
          <w:tcPr>
            <w:tcW w:w="9016" w:type="dxa"/>
            <w:shd w:val="clear" w:color="auto" w:fill="auto"/>
          </w:tcPr>
          <w:p w14:paraId="07EFFFB7" w14:textId="77777777" w:rsidR="00EE6742" w:rsidRPr="00C60B7E" w:rsidRDefault="00934BC4" w:rsidP="00966A8A">
            <w:pPr>
              <w:jc w:val="both"/>
              <w:rPr>
                <w:rFonts w:ascii="Arial" w:hAnsi="Arial" w:cs="Arial"/>
                <w:b/>
                <w:sz w:val="24"/>
                <w:szCs w:val="24"/>
              </w:rPr>
            </w:pPr>
            <w:r w:rsidRPr="00C60B7E">
              <w:rPr>
                <w:rFonts w:ascii="Arial" w:hAnsi="Arial" w:cs="Arial"/>
                <w:b/>
                <w:sz w:val="24"/>
                <w:szCs w:val="24"/>
              </w:rPr>
              <w:t>Procurement Option</w:t>
            </w:r>
          </w:p>
          <w:p w14:paraId="1D31CD00" w14:textId="3B40CD00" w:rsidR="00EE6742" w:rsidRPr="00C60B7E" w:rsidRDefault="00934BC4" w:rsidP="00966A8A">
            <w:pPr>
              <w:jc w:val="both"/>
              <w:rPr>
                <w:rFonts w:ascii="Arial" w:hAnsi="Arial" w:cs="Arial"/>
                <w:sz w:val="24"/>
                <w:szCs w:val="24"/>
              </w:rPr>
            </w:pPr>
            <w:r w:rsidRPr="00C60B7E">
              <w:rPr>
                <w:rFonts w:ascii="Arial" w:hAnsi="Arial" w:cs="Arial"/>
                <w:sz w:val="24"/>
                <w:szCs w:val="24"/>
              </w:rPr>
              <w:t>Public Contract Regulations</w:t>
            </w:r>
            <w:r>
              <w:rPr>
                <w:rFonts w:ascii="Arial" w:hAnsi="Arial" w:cs="Arial"/>
                <w:sz w:val="24"/>
                <w:szCs w:val="24"/>
              </w:rPr>
              <w:t xml:space="preserve"> (PCR)</w:t>
            </w:r>
            <w:r w:rsidRPr="00C60B7E">
              <w:rPr>
                <w:rFonts w:ascii="Arial" w:hAnsi="Arial" w:cs="Arial"/>
                <w:sz w:val="24"/>
                <w:szCs w:val="24"/>
              </w:rPr>
              <w:t xml:space="preserve"> 2015 Compliant – Above Threshold Open Tender Procedure</w:t>
            </w:r>
          </w:p>
        </w:tc>
      </w:tr>
      <w:tr w:rsidR="00570A17" w14:paraId="0CAC2307" w14:textId="77777777" w:rsidTr="00966A8A">
        <w:trPr>
          <w:trHeight w:val="511"/>
        </w:trPr>
        <w:tc>
          <w:tcPr>
            <w:tcW w:w="9016" w:type="dxa"/>
            <w:shd w:val="clear" w:color="auto" w:fill="auto"/>
          </w:tcPr>
          <w:p w14:paraId="757BED95" w14:textId="77777777" w:rsidR="00EE6742" w:rsidRPr="00C60B7E" w:rsidRDefault="00934BC4" w:rsidP="00966A8A">
            <w:pPr>
              <w:jc w:val="both"/>
              <w:rPr>
                <w:rFonts w:ascii="Arial" w:hAnsi="Arial" w:cs="Arial"/>
                <w:b/>
                <w:sz w:val="24"/>
                <w:szCs w:val="24"/>
              </w:rPr>
            </w:pPr>
            <w:r w:rsidRPr="00C60B7E">
              <w:rPr>
                <w:rFonts w:ascii="Arial" w:hAnsi="Arial" w:cs="Arial"/>
                <w:b/>
                <w:sz w:val="24"/>
                <w:szCs w:val="24"/>
              </w:rPr>
              <w:t>New or Existing Provision</w:t>
            </w:r>
          </w:p>
          <w:p w14:paraId="44B5C750" w14:textId="20627E78" w:rsidR="00EE6742" w:rsidRPr="00C60B7E" w:rsidRDefault="00934BC4" w:rsidP="00D33139">
            <w:pPr>
              <w:jc w:val="both"/>
              <w:rPr>
                <w:rFonts w:ascii="Arial" w:hAnsi="Arial" w:cs="Arial"/>
                <w:sz w:val="24"/>
                <w:szCs w:val="24"/>
              </w:rPr>
            </w:pPr>
            <w:r w:rsidRPr="00C60B7E">
              <w:rPr>
                <w:rFonts w:ascii="Arial" w:hAnsi="Arial" w:cs="Arial"/>
                <w:sz w:val="24"/>
                <w:szCs w:val="24"/>
              </w:rPr>
              <w:t>Existing.  The current contracts for the Lancashire Advocacy Hub and Carers Advocacy Services are due to end on 31</w:t>
            </w:r>
            <w:r w:rsidRPr="00C60B7E">
              <w:rPr>
                <w:rFonts w:ascii="Arial" w:hAnsi="Arial" w:cs="Arial"/>
                <w:sz w:val="24"/>
                <w:szCs w:val="24"/>
                <w:vertAlign w:val="superscript"/>
              </w:rPr>
              <w:t>st</w:t>
            </w:r>
            <w:r w:rsidRPr="00C60B7E">
              <w:rPr>
                <w:rFonts w:ascii="Arial" w:hAnsi="Arial" w:cs="Arial"/>
                <w:sz w:val="24"/>
                <w:szCs w:val="24"/>
              </w:rPr>
              <w:t xml:space="preserve"> July 2023.  This contract was extended beyond the original term (it was previously due to cease on 31</w:t>
            </w:r>
            <w:r w:rsidRPr="00C60B7E">
              <w:rPr>
                <w:rFonts w:ascii="Arial" w:hAnsi="Arial" w:cs="Arial"/>
                <w:sz w:val="24"/>
                <w:szCs w:val="24"/>
                <w:vertAlign w:val="superscript"/>
              </w:rPr>
              <w:t>st</w:t>
            </w:r>
            <w:r w:rsidRPr="00C60B7E">
              <w:rPr>
                <w:rFonts w:ascii="Arial" w:hAnsi="Arial" w:cs="Arial"/>
                <w:sz w:val="24"/>
                <w:szCs w:val="24"/>
              </w:rPr>
              <w:t xml:space="preserve"> July 2022) via a waiver of Procurement Rules.  This extension was to allow for consideration of possible changes in Liberty Protection Safeguarding legislation under the Mental Capacity (Amendment) Act 2019 and associated Regulations, and how this might impact on statutory advocacy services. The government is currently preparing its response to a public consultation on L</w:t>
            </w:r>
            <w:r w:rsidR="00C22989">
              <w:rPr>
                <w:rFonts w:ascii="Arial" w:hAnsi="Arial" w:cs="Arial"/>
                <w:sz w:val="24"/>
                <w:szCs w:val="24"/>
              </w:rPr>
              <w:t xml:space="preserve">iberty </w:t>
            </w:r>
            <w:r w:rsidRPr="00C60B7E">
              <w:rPr>
                <w:rFonts w:ascii="Arial" w:hAnsi="Arial" w:cs="Arial"/>
                <w:sz w:val="24"/>
                <w:szCs w:val="24"/>
              </w:rPr>
              <w:t>P</w:t>
            </w:r>
            <w:r w:rsidR="00C22989">
              <w:rPr>
                <w:rFonts w:ascii="Arial" w:hAnsi="Arial" w:cs="Arial"/>
                <w:sz w:val="24"/>
                <w:szCs w:val="24"/>
              </w:rPr>
              <w:t xml:space="preserve">rotection </w:t>
            </w:r>
            <w:r w:rsidRPr="00C60B7E">
              <w:rPr>
                <w:rFonts w:ascii="Arial" w:hAnsi="Arial" w:cs="Arial"/>
                <w:sz w:val="24"/>
                <w:szCs w:val="24"/>
              </w:rPr>
              <w:t>S</w:t>
            </w:r>
            <w:r w:rsidR="00C22989">
              <w:rPr>
                <w:rFonts w:ascii="Arial" w:hAnsi="Arial" w:cs="Arial"/>
                <w:sz w:val="24"/>
                <w:szCs w:val="24"/>
              </w:rPr>
              <w:t>afeguarding</w:t>
            </w:r>
            <w:r w:rsidRPr="00C60B7E">
              <w:rPr>
                <w:rFonts w:ascii="Arial" w:hAnsi="Arial" w:cs="Arial"/>
                <w:sz w:val="24"/>
                <w:szCs w:val="24"/>
              </w:rPr>
              <w:t xml:space="preserve"> and no implementation date for </w:t>
            </w:r>
            <w:r w:rsidR="00C22989">
              <w:rPr>
                <w:rFonts w:ascii="Arial" w:hAnsi="Arial" w:cs="Arial"/>
                <w:sz w:val="24"/>
                <w:szCs w:val="24"/>
              </w:rPr>
              <w:t>the proposals</w:t>
            </w:r>
            <w:r w:rsidRPr="00C60B7E">
              <w:rPr>
                <w:rFonts w:ascii="Arial" w:hAnsi="Arial" w:cs="Arial"/>
                <w:sz w:val="24"/>
                <w:szCs w:val="24"/>
              </w:rPr>
              <w:t xml:space="preserve"> has yet been announced by government.</w:t>
            </w:r>
          </w:p>
        </w:tc>
      </w:tr>
      <w:tr w:rsidR="00570A17" w14:paraId="36A90B36" w14:textId="77777777" w:rsidTr="00966A8A">
        <w:trPr>
          <w:trHeight w:val="802"/>
        </w:trPr>
        <w:tc>
          <w:tcPr>
            <w:tcW w:w="9016" w:type="dxa"/>
            <w:shd w:val="clear" w:color="auto" w:fill="auto"/>
          </w:tcPr>
          <w:p w14:paraId="42C88AA6" w14:textId="77777777" w:rsidR="00EE6742" w:rsidRPr="00C60B7E" w:rsidRDefault="00934BC4" w:rsidP="00966A8A">
            <w:pPr>
              <w:jc w:val="both"/>
              <w:rPr>
                <w:rFonts w:ascii="Arial" w:hAnsi="Arial" w:cs="Arial"/>
                <w:sz w:val="24"/>
                <w:szCs w:val="24"/>
              </w:rPr>
            </w:pPr>
            <w:r w:rsidRPr="00C60B7E">
              <w:rPr>
                <w:rFonts w:ascii="Arial" w:hAnsi="Arial" w:cs="Arial"/>
                <w:b/>
                <w:sz w:val="24"/>
                <w:szCs w:val="24"/>
              </w:rPr>
              <w:t>Estimated Annual Contract Value and Funding Arrangements</w:t>
            </w:r>
          </w:p>
          <w:p w14:paraId="06E41028" w14:textId="77777777" w:rsidR="00EE6742" w:rsidRPr="00C60B7E" w:rsidRDefault="00934BC4" w:rsidP="00966A8A">
            <w:pPr>
              <w:contextualSpacing/>
              <w:jc w:val="both"/>
              <w:rPr>
                <w:rFonts w:ascii="Arial" w:hAnsi="Arial" w:cs="Arial"/>
                <w:sz w:val="24"/>
                <w:szCs w:val="24"/>
              </w:rPr>
            </w:pPr>
            <w:r w:rsidRPr="00C60B7E">
              <w:rPr>
                <w:rFonts w:ascii="Arial" w:hAnsi="Arial" w:cs="Arial"/>
                <w:sz w:val="24"/>
                <w:szCs w:val="24"/>
              </w:rPr>
              <w:t>The funding for this new service will be:</w:t>
            </w:r>
          </w:p>
          <w:p w14:paraId="764C8BD2" w14:textId="77777777" w:rsidR="00EE6742" w:rsidRPr="00C60B7E" w:rsidRDefault="00EE6742" w:rsidP="00966A8A">
            <w:pPr>
              <w:contextualSpacing/>
              <w:jc w:val="both"/>
              <w:rPr>
                <w:rFonts w:ascii="Arial" w:hAnsi="Arial" w:cs="Arial"/>
                <w:b/>
                <w:bCs/>
                <w:sz w:val="24"/>
                <w:szCs w:val="24"/>
              </w:rPr>
            </w:pPr>
          </w:p>
          <w:p w14:paraId="719CE774" w14:textId="77777777" w:rsidR="00EE6742" w:rsidRPr="00C60B7E" w:rsidRDefault="00934BC4" w:rsidP="00966A8A">
            <w:pPr>
              <w:contextualSpacing/>
              <w:jc w:val="both"/>
              <w:rPr>
                <w:rFonts w:ascii="Arial" w:hAnsi="Arial" w:cs="Arial"/>
                <w:sz w:val="24"/>
                <w:szCs w:val="24"/>
              </w:rPr>
            </w:pPr>
            <w:r w:rsidRPr="00C60B7E">
              <w:rPr>
                <w:rFonts w:ascii="Arial" w:hAnsi="Arial" w:cs="Arial"/>
                <w:b/>
                <w:bCs/>
                <w:sz w:val="24"/>
                <w:szCs w:val="24"/>
              </w:rPr>
              <w:t xml:space="preserve">Advocacy Hub: </w:t>
            </w:r>
            <w:r w:rsidRPr="00C60B7E">
              <w:rPr>
                <w:rFonts w:ascii="Arial" w:hAnsi="Arial" w:cs="Arial"/>
                <w:sz w:val="24"/>
                <w:szCs w:val="24"/>
              </w:rPr>
              <w:t>Annual Value: £1,667,500</w:t>
            </w:r>
          </w:p>
          <w:p w14:paraId="2B684A33" w14:textId="77777777" w:rsidR="00EE6742" w:rsidRPr="00C60B7E" w:rsidRDefault="00934BC4" w:rsidP="00966A8A">
            <w:pPr>
              <w:contextualSpacing/>
              <w:jc w:val="both"/>
              <w:rPr>
                <w:rFonts w:ascii="Arial" w:hAnsi="Arial" w:cs="Arial"/>
                <w:sz w:val="24"/>
                <w:szCs w:val="24"/>
              </w:rPr>
            </w:pPr>
            <w:r w:rsidRPr="00C60B7E">
              <w:rPr>
                <w:rFonts w:ascii="Arial" w:hAnsi="Arial" w:cs="Arial"/>
                <w:sz w:val="24"/>
                <w:szCs w:val="24"/>
              </w:rPr>
              <w:t xml:space="preserve">                           Total Value:    £8,337,500</w:t>
            </w:r>
          </w:p>
          <w:p w14:paraId="5AF34025" w14:textId="77777777" w:rsidR="00EE6742" w:rsidRPr="00C60B7E" w:rsidRDefault="00EE6742" w:rsidP="00966A8A">
            <w:pPr>
              <w:contextualSpacing/>
              <w:jc w:val="both"/>
              <w:rPr>
                <w:rFonts w:ascii="Arial" w:hAnsi="Arial" w:cs="Arial"/>
                <w:sz w:val="24"/>
                <w:szCs w:val="24"/>
              </w:rPr>
            </w:pPr>
          </w:p>
          <w:p w14:paraId="40F0BF6E" w14:textId="7D9A8134" w:rsidR="00EE6742" w:rsidRPr="00C60B7E" w:rsidRDefault="00934BC4" w:rsidP="00966A8A">
            <w:pPr>
              <w:pStyle w:val="ListParagraph"/>
              <w:ind w:left="0"/>
              <w:jc w:val="both"/>
            </w:pPr>
            <w:r w:rsidRPr="00C60B7E">
              <w:t>This includes retention of the additions made to the budget during the existing contract term to provide for statutory advocacy at new mental health facilities at Priory Kemple View, Langho and Pine House Rehabilitation Unit, Bacup; additional Independent Mental Capacity Advocates to address the backlog of Deprivation of Liberty Safeguards cases in preparation for the eventual implementation of L</w:t>
            </w:r>
            <w:r w:rsidR="00C22989">
              <w:t xml:space="preserve">iberty </w:t>
            </w:r>
            <w:r w:rsidRPr="00C60B7E">
              <w:t>P</w:t>
            </w:r>
            <w:r w:rsidR="00C22989">
              <w:t xml:space="preserve">rotection </w:t>
            </w:r>
            <w:r w:rsidRPr="00C60B7E">
              <w:t>S</w:t>
            </w:r>
            <w:r w:rsidR="00C22989">
              <w:t>afeguarding</w:t>
            </w:r>
            <w:r w:rsidRPr="00C60B7E">
              <w:t>; and an inflationary uplift.</w:t>
            </w:r>
          </w:p>
          <w:p w14:paraId="6EECBFB1" w14:textId="77777777" w:rsidR="00EE6742" w:rsidRPr="00C60B7E" w:rsidRDefault="00EE6742" w:rsidP="00966A8A">
            <w:pPr>
              <w:contextualSpacing/>
              <w:jc w:val="both"/>
              <w:rPr>
                <w:rFonts w:ascii="Arial" w:hAnsi="Arial" w:cs="Arial"/>
                <w:sz w:val="24"/>
                <w:szCs w:val="24"/>
              </w:rPr>
            </w:pPr>
          </w:p>
          <w:p w14:paraId="0B82D640" w14:textId="77777777" w:rsidR="00EE6742" w:rsidRPr="00C60B7E" w:rsidRDefault="00934BC4" w:rsidP="00966A8A">
            <w:pPr>
              <w:pStyle w:val="ListParagraph"/>
              <w:ind w:left="0"/>
              <w:jc w:val="both"/>
            </w:pPr>
            <w:r w:rsidRPr="00C60B7E">
              <w:rPr>
                <w:b/>
                <w:bCs/>
              </w:rPr>
              <w:t>Carers Advocacy:</w:t>
            </w:r>
            <w:r w:rsidRPr="00C60B7E">
              <w:t xml:space="preserve"> Annual Value: £120,000 </w:t>
            </w:r>
          </w:p>
          <w:p w14:paraId="35620CEC" w14:textId="77777777" w:rsidR="00EE6742" w:rsidRPr="00C60B7E" w:rsidRDefault="00934BC4" w:rsidP="00966A8A">
            <w:pPr>
              <w:pStyle w:val="ListParagraph"/>
              <w:ind w:left="0"/>
              <w:jc w:val="both"/>
            </w:pPr>
            <w:r w:rsidRPr="00C60B7E">
              <w:t xml:space="preserve">                                Total Value:    £600,000</w:t>
            </w:r>
          </w:p>
          <w:p w14:paraId="0D969201" w14:textId="77777777" w:rsidR="00EE6742" w:rsidRPr="00C60B7E" w:rsidRDefault="00EE6742" w:rsidP="00966A8A">
            <w:pPr>
              <w:contextualSpacing/>
              <w:jc w:val="both"/>
              <w:rPr>
                <w:rFonts w:ascii="Arial" w:hAnsi="Arial" w:cs="Arial"/>
                <w:b/>
                <w:bCs/>
                <w:sz w:val="24"/>
                <w:szCs w:val="24"/>
              </w:rPr>
            </w:pPr>
          </w:p>
          <w:p w14:paraId="19E84297" w14:textId="2B5BB043" w:rsidR="00EE6742" w:rsidRPr="00C60B7E" w:rsidRDefault="00934BC4" w:rsidP="00966A8A">
            <w:pPr>
              <w:contextualSpacing/>
              <w:jc w:val="both"/>
              <w:rPr>
                <w:rFonts w:ascii="Arial" w:hAnsi="Arial" w:cs="Arial"/>
                <w:sz w:val="24"/>
                <w:szCs w:val="24"/>
              </w:rPr>
            </w:pPr>
            <w:r w:rsidRPr="00C60B7E">
              <w:rPr>
                <w:rFonts w:ascii="Arial" w:hAnsi="Arial" w:cs="Arial"/>
                <w:sz w:val="24"/>
                <w:szCs w:val="24"/>
              </w:rPr>
              <w:t>Although implementation of the Liberty Protection Safeguarding legislation has been delayed, when it is implemented there will be additional</w:t>
            </w:r>
            <w:r w:rsidRPr="00C60B7E">
              <w:rPr>
                <w:rFonts w:ascii="Arial" w:eastAsia="Calibri" w:hAnsi="Arial" w:cs="Arial"/>
                <w:sz w:val="24"/>
                <w:szCs w:val="24"/>
              </w:rPr>
              <w:t xml:space="preserve"> impact on advocacy services</w:t>
            </w:r>
            <w:r w:rsidR="00E73DC9">
              <w:rPr>
                <w:rFonts w:ascii="Arial" w:eastAsia="Calibri" w:hAnsi="Arial" w:cs="Arial"/>
                <w:sz w:val="24"/>
                <w:szCs w:val="24"/>
              </w:rPr>
              <w:t>;</w:t>
            </w:r>
            <w:r w:rsidRPr="00C60B7E">
              <w:rPr>
                <w:rFonts w:ascii="Arial" w:eastAsia="Calibri" w:hAnsi="Arial" w:cs="Arial"/>
                <w:sz w:val="24"/>
                <w:szCs w:val="24"/>
              </w:rPr>
              <w:t xml:space="preserve"> the number of advocates required and the associated cost is likely to increase.  Some additional funding has been included in this budget although it is unlikely to be sufficient to cover the full costs of implementation of the Liberty Protection Safeguarding legislation in terms of greater demand for Independent Advocacy. Commissioners will work closely with the successful provider during the implementation of the new legislation to determine </w:t>
            </w:r>
            <w:r>
              <w:rPr>
                <w:rFonts w:ascii="Arial" w:eastAsia="Calibri" w:hAnsi="Arial" w:cs="Arial"/>
                <w:sz w:val="24"/>
                <w:szCs w:val="24"/>
              </w:rPr>
              <w:t>if</w:t>
            </w:r>
            <w:r w:rsidRPr="00C60B7E">
              <w:rPr>
                <w:rFonts w:ascii="Arial" w:eastAsia="Calibri" w:hAnsi="Arial" w:cs="Arial"/>
                <w:sz w:val="24"/>
                <w:szCs w:val="24"/>
              </w:rPr>
              <w:t xml:space="preserve"> additional funding </w:t>
            </w:r>
            <w:r>
              <w:rPr>
                <w:rFonts w:ascii="Arial" w:eastAsia="Calibri" w:hAnsi="Arial" w:cs="Arial"/>
                <w:sz w:val="24"/>
                <w:szCs w:val="24"/>
              </w:rPr>
              <w:t xml:space="preserve">is </w:t>
            </w:r>
            <w:r w:rsidRPr="00C60B7E">
              <w:rPr>
                <w:rFonts w:ascii="Arial" w:eastAsia="Calibri" w:hAnsi="Arial" w:cs="Arial"/>
                <w:sz w:val="24"/>
                <w:szCs w:val="24"/>
              </w:rPr>
              <w:t>required</w:t>
            </w:r>
            <w:r>
              <w:rPr>
                <w:rFonts w:ascii="Arial" w:eastAsia="Calibri" w:hAnsi="Arial" w:cs="Arial"/>
                <w:sz w:val="24"/>
                <w:szCs w:val="24"/>
              </w:rPr>
              <w:t xml:space="preserve">, and an update with any additional funding requests will be provided to Cabinet. </w:t>
            </w:r>
          </w:p>
          <w:p w14:paraId="7E4F6136" w14:textId="77777777" w:rsidR="00EE6742" w:rsidRPr="00C60B7E" w:rsidRDefault="00934BC4" w:rsidP="00966A8A">
            <w:pPr>
              <w:contextualSpacing/>
              <w:jc w:val="both"/>
              <w:rPr>
                <w:rFonts w:ascii="Arial" w:hAnsi="Arial" w:cs="Arial"/>
                <w:color w:val="FF0000"/>
                <w:sz w:val="24"/>
                <w:szCs w:val="24"/>
              </w:rPr>
            </w:pPr>
            <w:r w:rsidRPr="00C60B7E">
              <w:rPr>
                <w:rFonts w:ascii="Arial" w:hAnsi="Arial" w:cs="Arial"/>
                <w:sz w:val="24"/>
                <w:szCs w:val="24"/>
              </w:rPr>
              <w:lastRenderedPageBreak/>
              <w:t xml:space="preserve">An annual uplift will be applied throughout the term of these contracts each April as part of the fee setting exercise across Lancashire County Council, Adult Social Care.  </w:t>
            </w:r>
          </w:p>
          <w:p w14:paraId="465143F6" w14:textId="77777777" w:rsidR="00EE6742" w:rsidRPr="00C60B7E" w:rsidRDefault="00EE6742" w:rsidP="00966A8A">
            <w:pPr>
              <w:contextualSpacing/>
              <w:jc w:val="both"/>
              <w:rPr>
                <w:rFonts w:ascii="Arial" w:hAnsi="Arial" w:cs="Arial"/>
                <w:color w:val="FF0000"/>
                <w:sz w:val="24"/>
                <w:szCs w:val="24"/>
              </w:rPr>
            </w:pPr>
          </w:p>
        </w:tc>
      </w:tr>
      <w:tr w:rsidR="00570A17" w14:paraId="5E3DADE7" w14:textId="77777777" w:rsidTr="00966A8A">
        <w:trPr>
          <w:trHeight w:val="625"/>
        </w:trPr>
        <w:tc>
          <w:tcPr>
            <w:tcW w:w="9016" w:type="dxa"/>
            <w:shd w:val="clear" w:color="auto" w:fill="auto"/>
          </w:tcPr>
          <w:p w14:paraId="0E1FDE1A" w14:textId="77777777" w:rsidR="00EE6742" w:rsidRPr="00C60B7E" w:rsidRDefault="00934BC4" w:rsidP="00966A8A">
            <w:pPr>
              <w:jc w:val="both"/>
              <w:rPr>
                <w:rFonts w:ascii="Arial" w:hAnsi="Arial" w:cs="Arial"/>
                <w:b/>
                <w:sz w:val="24"/>
                <w:szCs w:val="24"/>
              </w:rPr>
            </w:pPr>
            <w:r w:rsidRPr="00C60B7E">
              <w:rPr>
                <w:rFonts w:ascii="Arial" w:hAnsi="Arial" w:cs="Arial"/>
                <w:b/>
                <w:sz w:val="24"/>
                <w:szCs w:val="24"/>
              </w:rPr>
              <w:lastRenderedPageBreak/>
              <w:t>Contract Duration</w:t>
            </w:r>
          </w:p>
          <w:p w14:paraId="28566287" w14:textId="67386348" w:rsidR="00EE6742" w:rsidRPr="00C60B7E" w:rsidRDefault="00934BC4" w:rsidP="00966A8A">
            <w:pPr>
              <w:jc w:val="both"/>
              <w:rPr>
                <w:rFonts w:ascii="Arial" w:hAnsi="Arial" w:cs="Arial"/>
                <w:sz w:val="24"/>
                <w:szCs w:val="24"/>
              </w:rPr>
            </w:pPr>
            <w:r w:rsidRPr="00C60B7E">
              <w:rPr>
                <w:rFonts w:ascii="Arial" w:hAnsi="Arial" w:cs="Arial"/>
                <w:sz w:val="24"/>
                <w:szCs w:val="24"/>
              </w:rPr>
              <w:t>The initial contract periods will be:</w:t>
            </w:r>
          </w:p>
          <w:p w14:paraId="150E9436" w14:textId="307B2AEC" w:rsidR="00EE6742" w:rsidRPr="00C60B7E" w:rsidRDefault="00934BC4" w:rsidP="00966A8A">
            <w:pPr>
              <w:pStyle w:val="ListParagraph"/>
              <w:ind w:left="0"/>
              <w:jc w:val="both"/>
            </w:pPr>
            <w:r w:rsidRPr="00C60B7E">
              <w:rPr>
                <w:b/>
                <w:bCs/>
              </w:rPr>
              <w:t>Advocacy Hub</w:t>
            </w:r>
            <w:r w:rsidRPr="00C60B7E">
              <w:t xml:space="preserve">: initially 3 years </w:t>
            </w:r>
            <w:r w:rsidR="00E73DC9">
              <w:t>plus two possible extensions of 1 year</w:t>
            </w:r>
            <w:r w:rsidR="00AD4C31">
              <w:t xml:space="preserve"> per extension, </w:t>
            </w:r>
            <w:r w:rsidRPr="00C60B7E">
              <w:t xml:space="preserve">with a maximum contract duration of 5 years.   </w:t>
            </w:r>
          </w:p>
          <w:p w14:paraId="402B753E" w14:textId="002A6C3E" w:rsidR="00EE6742" w:rsidRPr="00C60B7E" w:rsidRDefault="00934BC4" w:rsidP="00AF1264">
            <w:pPr>
              <w:pStyle w:val="ListParagraph"/>
              <w:ind w:left="0"/>
              <w:jc w:val="both"/>
            </w:pPr>
            <w:r w:rsidRPr="00C60B7E">
              <w:rPr>
                <w:b/>
                <w:bCs/>
              </w:rPr>
              <w:t xml:space="preserve">Carers Advocacy: </w:t>
            </w:r>
            <w:r w:rsidRPr="00C60B7E">
              <w:t xml:space="preserve">initially 3 years </w:t>
            </w:r>
            <w:r w:rsidR="00AD4C31">
              <w:t xml:space="preserve">plus two possible extensions of 1 year per extension, </w:t>
            </w:r>
            <w:r w:rsidRPr="00C60B7E">
              <w:t xml:space="preserve">with a maximum contract duration of 5 years.  </w:t>
            </w:r>
          </w:p>
        </w:tc>
      </w:tr>
      <w:tr w:rsidR="00570A17" w14:paraId="7EAF1D6A" w14:textId="77777777" w:rsidTr="00966A8A">
        <w:trPr>
          <w:trHeight w:val="418"/>
        </w:trPr>
        <w:tc>
          <w:tcPr>
            <w:tcW w:w="9016" w:type="dxa"/>
            <w:shd w:val="clear" w:color="auto" w:fill="auto"/>
          </w:tcPr>
          <w:p w14:paraId="7F4563B6" w14:textId="77777777" w:rsidR="00EE6742" w:rsidRPr="00C60B7E" w:rsidRDefault="00934BC4" w:rsidP="00966A8A">
            <w:pPr>
              <w:jc w:val="both"/>
              <w:rPr>
                <w:rFonts w:ascii="Arial" w:hAnsi="Arial" w:cs="Arial"/>
                <w:b/>
                <w:sz w:val="24"/>
                <w:szCs w:val="24"/>
              </w:rPr>
            </w:pPr>
            <w:r w:rsidRPr="00C60B7E">
              <w:rPr>
                <w:rFonts w:ascii="Arial" w:hAnsi="Arial" w:cs="Arial"/>
                <w:b/>
                <w:sz w:val="24"/>
                <w:szCs w:val="24"/>
              </w:rPr>
              <w:t>Lotting</w:t>
            </w:r>
          </w:p>
          <w:p w14:paraId="7634D59B" w14:textId="146D0014" w:rsidR="00EE6742" w:rsidRPr="00C60B7E" w:rsidRDefault="00934BC4" w:rsidP="00966A8A">
            <w:pPr>
              <w:jc w:val="both"/>
              <w:rPr>
                <w:rFonts w:ascii="Arial" w:hAnsi="Arial" w:cs="Arial"/>
                <w:bCs/>
                <w:sz w:val="24"/>
                <w:szCs w:val="24"/>
              </w:rPr>
            </w:pPr>
            <w:r w:rsidRPr="00C60B7E">
              <w:rPr>
                <w:rFonts w:ascii="Arial" w:hAnsi="Arial" w:cs="Arial"/>
                <w:bCs/>
                <w:sz w:val="24"/>
                <w:szCs w:val="24"/>
              </w:rPr>
              <w:t xml:space="preserve">This tender will consist of 2 </w:t>
            </w:r>
            <w:r w:rsidR="00857B92">
              <w:rPr>
                <w:rFonts w:ascii="Arial" w:hAnsi="Arial" w:cs="Arial"/>
                <w:bCs/>
                <w:sz w:val="24"/>
                <w:szCs w:val="24"/>
              </w:rPr>
              <w:t>contracts</w:t>
            </w:r>
            <w:r w:rsidRPr="00C60B7E">
              <w:rPr>
                <w:rFonts w:ascii="Arial" w:hAnsi="Arial" w:cs="Arial"/>
                <w:bCs/>
                <w:sz w:val="24"/>
                <w:szCs w:val="24"/>
              </w:rPr>
              <w:t>:</w:t>
            </w:r>
          </w:p>
          <w:p w14:paraId="63F3828F" w14:textId="77777777" w:rsidR="00EE6742" w:rsidRPr="00C60B7E" w:rsidRDefault="00934BC4" w:rsidP="00EE6742">
            <w:pPr>
              <w:numPr>
                <w:ilvl w:val="0"/>
                <w:numId w:val="17"/>
              </w:numPr>
              <w:spacing w:after="0" w:line="240" w:lineRule="auto"/>
              <w:jc w:val="both"/>
              <w:rPr>
                <w:rFonts w:ascii="Arial" w:hAnsi="Arial" w:cs="Arial"/>
                <w:b/>
                <w:sz w:val="24"/>
                <w:szCs w:val="24"/>
              </w:rPr>
            </w:pPr>
            <w:r w:rsidRPr="00C60B7E">
              <w:rPr>
                <w:rFonts w:ascii="Arial" w:hAnsi="Arial" w:cs="Arial"/>
                <w:b/>
                <w:sz w:val="24"/>
                <w:szCs w:val="24"/>
              </w:rPr>
              <w:t>Advocacy Hub Service</w:t>
            </w:r>
          </w:p>
          <w:p w14:paraId="4E145FE1" w14:textId="0F98FCAC" w:rsidR="00EE6742" w:rsidRPr="00C60B7E" w:rsidRDefault="00934BC4" w:rsidP="00AF1264">
            <w:pPr>
              <w:numPr>
                <w:ilvl w:val="0"/>
                <w:numId w:val="17"/>
              </w:numPr>
              <w:spacing w:after="0" w:line="240" w:lineRule="auto"/>
              <w:jc w:val="both"/>
              <w:rPr>
                <w:rFonts w:ascii="Arial" w:hAnsi="Arial" w:cs="Arial"/>
                <w:sz w:val="24"/>
                <w:szCs w:val="24"/>
              </w:rPr>
            </w:pPr>
            <w:r w:rsidRPr="00C60B7E">
              <w:rPr>
                <w:rFonts w:ascii="Arial" w:hAnsi="Arial" w:cs="Arial"/>
                <w:b/>
                <w:sz w:val="24"/>
                <w:szCs w:val="24"/>
              </w:rPr>
              <w:t>Carers Advocacy Service</w:t>
            </w:r>
          </w:p>
        </w:tc>
      </w:tr>
      <w:tr w:rsidR="00570A17" w14:paraId="2A3EF9C2" w14:textId="77777777" w:rsidTr="00966A8A">
        <w:trPr>
          <w:trHeight w:val="1206"/>
        </w:trPr>
        <w:tc>
          <w:tcPr>
            <w:tcW w:w="9016" w:type="dxa"/>
            <w:shd w:val="clear" w:color="auto" w:fill="auto"/>
            <w:vAlign w:val="center"/>
          </w:tcPr>
          <w:p w14:paraId="1F08742E" w14:textId="77777777" w:rsidR="00EE6742" w:rsidRPr="00C60B7E" w:rsidRDefault="00934BC4" w:rsidP="00966A8A">
            <w:pPr>
              <w:jc w:val="both"/>
              <w:rPr>
                <w:rFonts w:ascii="Arial" w:hAnsi="Arial" w:cs="Arial"/>
                <w:b/>
                <w:sz w:val="24"/>
                <w:szCs w:val="24"/>
              </w:rPr>
            </w:pPr>
            <w:r w:rsidRPr="00C60B7E">
              <w:rPr>
                <w:rFonts w:ascii="Arial" w:hAnsi="Arial" w:cs="Arial"/>
                <w:b/>
                <w:sz w:val="24"/>
                <w:szCs w:val="24"/>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2928"/>
              <w:gridCol w:w="2929"/>
            </w:tblGrid>
            <w:tr w:rsidR="00570A17" w14:paraId="2818F3EE" w14:textId="77777777" w:rsidTr="00966A8A">
              <w:tc>
                <w:tcPr>
                  <w:tcW w:w="2928" w:type="dxa"/>
                  <w:shd w:val="clear" w:color="auto" w:fill="auto"/>
                </w:tcPr>
                <w:p w14:paraId="02D53A6C" w14:textId="77777777" w:rsidR="00EE6742" w:rsidRPr="00C60B7E" w:rsidRDefault="00EE6742" w:rsidP="00966A8A">
                  <w:pPr>
                    <w:jc w:val="both"/>
                    <w:rPr>
                      <w:rFonts w:ascii="Arial" w:hAnsi="Arial" w:cs="Arial"/>
                      <w:sz w:val="24"/>
                      <w:szCs w:val="24"/>
                    </w:rPr>
                  </w:pPr>
                </w:p>
              </w:tc>
              <w:tc>
                <w:tcPr>
                  <w:tcW w:w="2928" w:type="dxa"/>
                  <w:shd w:val="clear" w:color="auto" w:fill="auto"/>
                </w:tcPr>
                <w:p w14:paraId="492EED11" w14:textId="77777777" w:rsidR="00EE6742" w:rsidRPr="00C60B7E" w:rsidRDefault="00934BC4" w:rsidP="00966A8A">
                  <w:pPr>
                    <w:jc w:val="both"/>
                    <w:rPr>
                      <w:rFonts w:ascii="Arial" w:hAnsi="Arial" w:cs="Arial"/>
                      <w:b/>
                      <w:bCs/>
                      <w:sz w:val="24"/>
                      <w:szCs w:val="24"/>
                    </w:rPr>
                  </w:pPr>
                  <w:r w:rsidRPr="00C60B7E">
                    <w:rPr>
                      <w:rFonts w:ascii="Arial" w:hAnsi="Arial" w:cs="Arial"/>
                      <w:b/>
                      <w:bCs/>
                      <w:sz w:val="24"/>
                      <w:szCs w:val="24"/>
                    </w:rPr>
                    <w:t>Quality</w:t>
                  </w:r>
                </w:p>
              </w:tc>
              <w:tc>
                <w:tcPr>
                  <w:tcW w:w="2929" w:type="dxa"/>
                  <w:shd w:val="clear" w:color="auto" w:fill="auto"/>
                </w:tcPr>
                <w:p w14:paraId="284988FC" w14:textId="77777777" w:rsidR="00EE6742" w:rsidRPr="00C60B7E" w:rsidRDefault="00934BC4" w:rsidP="00966A8A">
                  <w:pPr>
                    <w:jc w:val="both"/>
                    <w:rPr>
                      <w:rFonts w:ascii="Arial" w:hAnsi="Arial" w:cs="Arial"/>
                      <w:b/>
                      <w:bCs/>
                      <w:sz w:val="24"/>
                      <w:szCs w:val="24"/>
                    </w:rPr>
                  </w:pPr>
                  <w:r w:rsidRPr="00C60B7E">
                    <w:rPr>
                      <w:rFonts w:ascii="Arial" w:hAnsi="Arial" w:cs="Arial"/>
                      <w:b/>
                      <w:bCs/>
                      <w:sz w:val="24"/>
                      <w:szCs w:val="24"/>
                    </w:rPr>
                    <w:t>Financial</w:t>
                  </w:r>
                </w:p>
              </w:tc>
            </w:tr>
            <w:tr w:rsidR="00570A17" w14:paraId="0B68848D" w14:textId="77777777" w:rsidTr="00966A8A">
              <w:tc>
                <w:tcPr>
                  <w:tcW w:w="2928" w:type="dxa"/>
                  <w:shd w:val="clear" w:color="auto" w:fill="auto"/>
                </w:tcPr>
                <w:p w14:paraId="6052B6C5" w14:textId="77777777" w:rsidR="00EE6742" w:rsidRPr="00C60B7E" w:rsidRDefault="00934BC4" w:rsidP="00966A8A">
                  <w:pPr>
                    <w:jc w:val="both"/>
                    <w:rPr>
                      <w:rFonts w:ascii="Arial" w:hAnsi="Arial" w:cs="Arial"/>
                      <w:sz w:val="24"/>
                      <w:szCs w:val="24"/>
                    </w:rPr>
                  </w:pPr>
                  <w:r w:rsidRPr="00C60B7E">
                    <w:rPr>
                      <w:rFonts w:ascii="Arial" w:hAnsi="Arial" w:cs="Arial"/>
                      <w:sz w:val="24"/>
                      <w:szCs w:val="24"/>
                    </w:rPr>
                    <w:t>Advocacy Hub</w:t>
                  </w:r>
                </w:p>
              </w:tc>
              <w:tc>
                <w:tcPr>
                  <w:tcW w:w="2928" w:type="dxa"/>
                  <w:shd w:val="clear" w:color="auto" w:fill="auto"/>
                </w:tcPr>
                <w:p w14:paraId="603A7E14" w14:textId="77777777" w:rsidR="00EE6742" w:rsidRPr="00C60B7E" w:rsidRDefault="00934BC4" w:rsidP="00966A8A">
                  <w:pPr>
                    <w:jc w:val="both"/>
                    <w:rPr>
                      <w:rFonts w:ascii="Arial" w:hAnsi="Arial" w:cs="Arial"/>
                      <w:sz w:val="24"/>
                      <w:szCs w:val="24"/>
                    </w:rPr>
                  </w:pPr>
                  <w:r w:rsidRPr="00C60B7E">
                    <w:rPr>
                      <w:rFonts w:ascii="Arial" w:hAnsi="Arial" w:cs="Arial"/>
                      <w:sz w:val="24"/>
                      <w:szCs w:val="24"/>
                    </w:rPr>
                    <w:t>60%</w:t>
                  </w:r>
                </w:p>
              </w:tc>
              <w:tc>
                <w:tcPr>
                  <w:tcW w:w="2929" w:type="dxa"/>
                  <w:shd w:val="clear" w:color="auto" w:fill="auto"/>
                </w:tcPr>
                <w:p w14:paraId="3F03AF4A" w14:textId="77777777" w:rsidR="00EE6742" w:rsidRPr="00C60B7E" w:rsidRDefault="00934BC4" w:rsidP="00966A8A">
                  <w:pPr>
                    <w:jc w:val="both"/>
                    <w:rPr>
                      <w:rFonts w:ascii="Arial" w:hAnsi="Arial" w:cs="Arial"/>
                      <w:sz w:val="24"/>
                      <w:szCs w:val="24"/>
                    </w:rPr>
                  </w:pPr>
                  <w:r w:rsidRPr="00C60B7E">
                    <w:rPr>
                      <w:rFonts w:ascii="Arial" w:hAnsi="Arial" w:cs="Arial"/>
                      <w:sz w:val="24"/>
                      <w:szCs w:val="24"/>
                    </w:rPr>
                    <w:t>40%</w:t>
                  </w:r>
                </w:p>
              </w:tc>
            </w:tr>
            <w:tr w:rsidR="00570A17" w14:paraId="723088CA" w14:textId="77777777" w:rsidTr="00966A8A">
              <w:tc>
                <w:tcPr>
                  <w:tcW w:w="2928" w:type="dxa"/>
                  <w:shd w:val="clear" w:color="auto" w:fill="auto"/>
                </w:tcPr>
                <w:p w14:paraId="43B1C075" w14:textId="77777777" w:rsidR="00EE6742" w:rsidRPr="00C60B7E" w:rsidRDefault="00934BC4" w:rsidP="00966A8A">
                  <w:pPr>
                    <w:jc w:val="both"/>
                    <w:rPr>
                      <w:rFonts w:ascii="Arial" w:hAnsi="Arial" w:cs="Arial"/>
                      <w:sz w:val="24"/>
                      <w:szCs w:val="24"/>
                    </w:rPr>
                  </w:pPr>
                  <w:r w:rsidRPr="00C60B7E">
                    <w:rPr>
                      <w:rFonts w:ascii="Arial" w:hAnsi="Arial" w:cs="Arial"/>
                      <w:sz w:val="24"/>
                      <w:szCs w:val="24"/>
                    </w:rPr>
                    <w:t>Carers Advocacy Service</w:t>
                  </w:r>
                </w:p>
              </w:tc>
              <w:tc>
                <w:tcPr>
                  <w:tcW w:w="2928" w:type="dxa"/>
                  <w:shd w:val="clear" w:color="auto" w:fill="auto"/>
                </w:tcPr>
                <w:p w14:paraId="15311AEE" w14:textId="77777777" w:rsidR="00EE6742" w:rsidRPr="00C60B7E" w:rsidRDefault="00934BC4" w:rsidP="00966A8A">
                  <w:pPr>
                    <w:jc w:val="both"/>
                    <w:rPr>
                      <w:rFonts w:ascii="Arial" w:hAnsi="Arial" w:cs="Arial"/>
                      <w:sz w:val="24"/>
                      <w:szCs w:val="24"/>
                    </w:rPr>
                  </w:pPr>
                  <w:r w:rsidRPr="00C60B7E">
                    <w:rPr>
                      <w:rFonts w:ascii="Arial" w:hAnsi="Arial" w:cs="Arial"/>
                      <w:sz w:val="24"/>
                      <w:szCs w:val="24"/>
                    </w:rPr>
                    <w:t>60%</w:t>
                  </w:r>
                </w:p>
              </w:tc>
              <w:tc>
                <w:tcPr>
                  <w:tcW w:w="2929" w:type="dxa"/>
                  <w:shd w:val="clear" w:color="auto" w:fill="auto"/>
                </w:tcPr>
                <w:p w14:paraId="17E2C872" w14:textId="77777777" w:rsidR="00EE6742" w:rsidRPr="00C60B7E" w:rsidRDefault="00934BC4" w:rsidP="00966A8A">
                  <w:pPr>
                    <w:jc w:val="both"/>
                    <w:rPr>
                      <w:rFonts w:ascii="Arial" w:hAnsi="Arial" w:cs="Arial"/>
                      <w:sz w:val="24"/>
                      <w:szCs w:val="24"/>
                    </w:rPr>
                  </w:pPr>
                  <w:r w:rsidRPr="00C60B7E">
                    <w:rPr>
                      <w:rFonts w:ascii="Arial" w:hAnsi="Arial" w:cs="Arial"/>
                      <w:sz w:val="24"/>
                      <w:szCs w:val="24"/>
                    </w:rPr>
                    <w:t>40%</w:t>
                  </w:r>
                </w:p>
              </w:tc>
            </w:tr>
          </w:tbl>
          <w:p w14:paraId="590F7716" w14:textId="77777777" w:rsidR="00EE6742" w:rsidRPr="00C60B7E" w:rsidRDefault="00934BC4" w:rsidP="00966A8A">
            <w:pPr>
              <w:jc w:val="both"/>
              <w:rPr>
                <w:rFonts w:ascii="Arial" w:hAnsi="Arial" w:cs="Arial"/>
                <w:b/>
                <w:bCs/>
                <w:sz w:val="24"/>
                <w:szCs w:val="24"/>
              </w:rPr>
            </w:pPr>
            <w:r w:rsidRPr="00C60B7E">
              <w:rPr>
                <w:rFonts w:ascii="Arial" w:hAnsi="Arial" w:cs="Arial"/>
                <w:b/>
                <w:bCs/>
                <w:sz w:val="24"/>
                <w:szCs w:val="24"/>
              </w:rPr>
              <w:t>Social Value</w:t>
            </w:r>
          </w:p>
          <w:p w14:paraId="767EFD70" w14:textId="2282BA80" w:rsidR="00EE6742" w:rsidRPr="00C60B7E" w:rsidRDefault="00934BC4" w:rsidP="00AF1264">
            <w:pPr>
              <w:jc w:val="both"/>
              <w:rPr>
                <w:rFonts w:ascii="Arial" w:hAnsi="Arial" w:cs="Arial"/>
                <w:sz w:val="24"/>
                <w:szCs w:val="24"/>
              </w:rPr>
            </w:pPr>
            <w:r w:rsidRPr="00C60B7E">
              <w:rPr>
                <w:rFonts w:ascii="Arial" w:hAnsi="Arial" w:cs="Arial"/>
                <w:sz w:val="24"/>
                <w:szCs w:val="24"/>
              </w:rPr>
              <w:t>10% of the quality award criteria will be allocated to Social Value.  For focus will be on:</w:t>
            </w:r>
          </w:p>
          <w:p w14:paraId="00CD9772" w14:textId="77777777" w:rsidR="00EE6742" w:rsidRPr="00C60B7E" w:rsidRDefault="00934BC4" w:rsidP="002E00F3">
            <w:pPr>
              <w:pStyle w:val="ListParagraph"/>
              <w:numPr>
                <w:ilvl w:val="0"/>
                <w:numId w:val="16"/>
              </w:numPr>
              <w:contextualSpacing w:val="0"/>
              <w:jc w:val="both"/>
            </w:pPr>
            <w:r w:rsidRPr="00C60B7E">
              <w:t>Consider the employment needs of local communities when recruiting and how recruitment processes can support the local economy, for example by creating employment opportunities</w:t>
            </w:r>
            <w:r w:rsidRPr="00C60B7E">
              <w:rPr>
                <w:color w:val="1F497D"/>
              </w:rPr>
              <w:t xml:space="preserve"> </w:t>
            </w:r>
            <w:r w:rsidRPr="00C60B7E">
              <w:t>for former armed forces personnel.</w:t>
            </w:r>
          </w:p>
          <w:p w14:paraId="6A37974D" w14:textId="77777777" w:rsidR="00EE6742" w:rsidRPr="00C60B7E" w:rsidRDefault="00934BC4" w:rsidP="002E00F3">
            <w:pPr>
              <w:pStyle w:val="ListParagraph"/>
              <w:numPr>
                <w:ilvl w:val="0"/>
                <w:numId w:val="16"/>
              </w:numPr>
              <w:contextualSpacing w:val="0"/>
              <w:jc w:val="both"/>
            </w:pPr>
            <w:r w:rsidRPr="00C60B7E">
              <w:rPr>
                <w:color w:val="000000"/>
              </w:rPr>
              <w:t>Provide volunteering opportunities for the local community and encourage the development of peer support models within Service delivery.</w:t>
            </w:r>
          </w:p>
          <w:p w14:paraId="71B4493A" w14:textId="77777777" w:rsidR="00EE6742" w:rsidRPr="00C60B7E" w:rsidRDefault="00934BC4" w:rsidP="002E00F3">
            <w:pPr>
              <w:pStyle w:val="ListParagraph"/>
              <w:numPr>
                <w:ilvl w:val="0"/>
                <w:numId w:val="16"/>
              </w:numPr>
              <w:contextualSpacing w:val="0"/>
              <w:jc w:val="both"/>
            </w:pPr>
            <w:r w:rsidRPr="00C60B7E">
              <w:rPr>
                <w:color w:val="000000"/>
              </w:rPr>
              <w:t>Support people to access education, training and employment opportunities.</w:t>
            </w:r>
          </w:p>
          <w:p w14:paraId="2C6A1CB9" w14:textId="77777777" w:rsidR="00EE6742" w:rsidRPr="00C60B7E" w:rsidRDefault="00934BC4" w:rsidP="002E00F3">
            <w:pPr>
              <w:pStyle w:val="ListParagraph"/>
              <w:numPr>
                <w:ilvl w:val="0"/>
                <w:numId w:val="16"/>
              </w:numPr>
              <w:contextualSpacing w:val="0"/>
              <w:jc w:val="both"/>
            </w:pPr>
            <w:r w:rsidRPr="00C60B7E">
              <w:t>Explore opportunities of securing external funding to develop Service delivery.</w:t>
            </w:r>
          </w:p>
          <w:p w14:paraId="17BF8ADD" w14:textId="72930FFF" w:rsidR="00EE6742" w:rsidRPr="00C60B7E" w:rsidRDefault="00934BC4" w:rsidP="002E00F3">
            <w:pPr>
              <w:pStyle w:val="ListParagraph"/>
              <w:numPr>
                <w:ilvl w:val="0"/>
                <w:numId w:val="16"/>
              </w:numPr>
              <w:contextualSpacing w:val="0"/>
              <w:jc w:val="both"/>
            </w:pPr>
            <w:r w:rsidRPr="00C60B7E">
              <w:t xml:space="preserve">Develop strategies to promote environmental sustainability, for example by minimising travel to reduce the Service Provider's carbon footprint. </w:t>
            </w:r>
          </w:p>
        </w:tc>
      </w:tr>
      <w:tr w:rsidR="00570A17" w14:paraId="7CC24EA6" w14:textId="77777777" w:rsidTr="00966A8A">
        <w:trPr>
          <w:trHeight w:val="418"/>
        </w:trPr>
        <w:tc>
          <w:tcPr>
            <w:tcW w:w="9016" w:type="dxa"/>
            <w:shd w:val="clear" w:color="auto" w:fill="auto"/>
          </w:tcPr>
          <w:p w14:paraId="1EB6FF3C" w14:textId="6CADFCF3" w:rsidR="00EE6742" w:rsidRPr="00C60B7E" w:rsidRDefault="00934BC4" w:rsidP="00966A8A">
            <w:pPr>
              <w:jc w:val="both"/>
              <w:rPr>
                <w:rFonts w:ascii="Arial" w:hAnsi="Arial" w:cs="Arial"/>
                <w:b/>
                <w:sz w:val="24"/>
                <w:szCs w:val="24"/>
              </w:rPr>
            </w:pPr>
            <w:r w:rsidRPr="00C60B7E">
              <w:rPr>
                <w:rFonts w:ascii="Arial" w:hAnsi="Arial" w:cs="Arial"/>
                <w:b/>
                <w:sz w:val="24"/>
                <w:szCs w:val="24"/>
              </w:rPr>
              <w:t>Contract Detail:</w:t>
            </w:r>
          </w:p>
          <w:p w14:paraId="25F0136B" w14:textId="7805BF49" w:rsidR="00EE6742" w:rsidRPr="00DC1E07" w:rsidRDefault="00934BC4" w:rsidP="00E05D19">
            <w:pPr>
              <w:pStyle w:val="Default"/>
              <w:numPr>
                <w:ilvl w:val="0"/>
                <w:numId w:val="18"/>
              </w:numPr>
              <w:jc w:val="both"/>
              <w:rPr>
                <w:b/>
              </w:rPr>
            </w:pPr>
            <w:r w:rsidRPr="00DC1E07">
              <w:rPr>
                <w:b/>
                <w:bCs/>
                <w:i/>
                <w:iCs/>
              </w:rPr>
              <w:t xml:space="preserve">Advocacy Hub </w:t>
            </w:r>
            <w:r w:rsidRPr="00DC1E07">
              <w:t xml:space="preserve">will be an independent advocacy service ("the Lancashire Advocacy Hub" or "the Hub") to ensure that all eligible people will have access to advocacy. </w:t>
            </w:r>
          </w:p>
          <w:p w14:paraId="185E27E0" w14:textId="77777777" w:rsidR="001A2366" w:rsidRDefault="001A2366" w:rsidP="00966A8A">
            <w:pPr>
              <w:pStyle w:val="Default"/>
              <w:jc w:val="both"/>
            </w:pPr>
          </w:p>
          <w:p w14:paraId="0625BD20" w14:textId="3C4AB067" w:rsidR="00EE6742" w:rsidRPr="00C60B7E" w:rsidRDefault="00934BC4" w:rsidP="00966A8A">
            <w:pPr>
              <w:pStyle w:val="Default"/>
              <w:jc w:val="both"/>
            </w:pPr>
            <w:r w:rsidRPr="00C60B7E">
              <w:t>Specifically, the Hub will provide, within the Authority area, a fully integrated service comprising the following three elements:</w:t>
            </w:r>
          </w:p>
          <w:p w14:paraId="70D53283" w14:textId="77777777" w:rsidR="00EE6742" w:rsidRPr="00C60B7E" w:rsidRDefault="00EE6742" w:rsidP="00966A8A">
            <w:pPr>
              <w:pStyle w:val="Default"/>
              <w:jc w:val="both"/>
            </w:pPr>
          </w:p>
          <w:p w14:paraId="3DFFCD24" w14:textId="77777777" w:rsidR="00EE6742" w:rsidRPr="00C60B7E" w:rsidRDefault="00934BC4" w:rsidP="00966A8A">
            <w:pPr>
              <w:pStyle w:val="Default"/>
              <w:jc w:val="both"/>
            </w:pPr>
            <w:r w:rsidRPr="00C60B7E">
              <w:t>(i)</w:t>
            </w:r>
            <w:r w:rsidRPr="00C60B7E">
              <w:tab/>
              <w:t>A Single Point of Contact &amp; Information Service.</w:t>
            </w:r>
          </w:p>
          <w:p w14:paraId="196DBA2B" w14:textId="77777777" w:rsidR="00EE6742" w:rsidRPr="00C60B7E" w:rsidRDefault="00934BC4" w:rsidP="00966A8A">
            <w:pPr>
              <w:pStyle w:val="Default"/>
              <w:jc w:val="both"/>
            </w:pPr>
            <w:r w:rsidRPr="00C60B7E">
              <w:rPr>
                <w:iCs/>
              </w:rPr>
              <w:t>(ii)</w:t>
            </w:r>
            <w:r w:rsidRPr="00C60B7E">
              <w:rPr>
                <w:iCs/>
              </w:rPr>
              <w:tab/>
              <w:t>An independent, non-statutory (or "generic") advocacy service.</w:t>
            </w:r>
          </w:p>
          <w:p w14:paraId="218BC02A" w14:textId="77777777" w:rsidR="00EE6742" w:rsidRPr="00C60B7E" w:rsidRDefault="00934BC4" w:rsidP="00966A8A">
            <w:pPr>
              <w:pStyle w:val="Default"/>
              <w:jc w:val="both"/>
              <w:rPr>
                <w:iCs/>
                <w:color w:val="auto"/>
              </w:rPr>
            </w:pPr>
            <w:r w:rsidRPr="00C60B7E">
              <w:rPr>
                <w:color w:val="auto"/>
              </w:rPr>
              <w:t>(iii)</w:t>
            </w:r>
            <w:r w:rsidRPr="00C60B7E">
              <w:rPr>
                <w:color w:val="auto"/>
              </w:rPr>
              <w:tab/>
              <w:t>An independent</w:t>
            </w:r>
            <w:r w:rsidRPr="00C60B7E">
              <w:rPr>
                <w:iCs/>
                <w:color w:val="auto"/>
              </w:rPr>
              <w:t xml:space="preserve"> statutory advocacy service required by law. </w:t>
            </w:r>
          </w:p>
          <w:p w14:paraId="0957DC1C" w14:textId="77777777" w:rsidR="00EE6742" w:rsidRPr="00C60B7E" w:rsidRDefault="00EE6742" w:rsidP="00966A8A">
            <w:pPr>
              <w:jc w:val="both"/>
              <w:rPr>
                <w:rFonts w:ascii="Arial" w:hAnsi="Arial" w:cs="Arial"/>
                <w:b/>
                <w:sz w:val="24"/>
                <w:szCs w:val="24"/>
              </w:rPr>
            </w:pPr>
          </w:p>
          <w:p w14:paraId="0AA3D147" w14:textId="77777777" w:rsidR="00EE6742" w:rsidRPr="00C60B7E" w:rsidRDefault="00934BC4" w:rsidP="00966A8A">
            <w:pPr>
              <w:autoSpaceDE w:val="0"/>
              <w:autoSpaceDN w:val="0"/>
              <w:adjustRightInd w:val="0"/>
              <w:jc w:val="both"/>
              <w:rPr>
                <w:rFonts w:ascii="Arial" w:eastAsia="Calibri" w:hAnsi="Arial" w:cs="Arial"/>
                <w:color w:val="000000"/>
                <w:sz w:val="24"/>
                <w:szCs w:val="24"/>
              </w:rPr>
            </w:pPr>
            <w:r w:rsidRPr="00C60B7E">
              <w:rPr>
                <w:rFonts w:ascii="Arial" w:eastAsia="Calibri" w:hAnsi="Arial" w:cs="Arial"/>
                <w:b/>
                <w:sz w:val="24"/>
                <w:szCs w:val="24"/>
              </w:rPr>
              <w:t xml:space="preserve">A </w:t>
            </w:r>
            <w:r w:rsidRPr="00C60B7E">
              <w:rPr>
                <w:rFonts w:ascii="Arial" w:eastAsia="Calibri" w:hAnsi="Arial" w:cs="Arial"/>
                <w:b/>
                <w:color w:val="000000"/>
                <w:sz w:val="24"/>
                <w:szCs w:val="24"/>
              </w:rPr>
              <w:t>Single Point of Contact &amp; Information service:</w:t>
            </w:r>
            <w:r w:rsidRPr="00C60B7E">
              <w:rPr>
                <w:rFonts w:ascii="Arial" w:eastAsia="Calibri" w:hAnsi="Arial" w:cs="Arial"/>
                <w:color w:val="000000"/>
                <w:sz w:val="24"/>
                <w:szCs w:val="24"/>
              </w:rPr>
              <w:t xml:space="preserve"> A single, central point of contact for all advocacy enquiries within the Lancashire County Council area; providing information and advice about advocacy; assigning and managing referrals to an advocate where appropriate; and signposting to other services where relevant. </w:t>
            </w:r>
          </w:p>
          <w:p w14:paraId="23B5A4C2" w14:textId="77777777" w:rsidR="00EE6742" w:rsidRPr="00C60B7E" w:rsidRDefault="00934BC4" w:rsidP="00966A8A">
            <w:pPr>
              <w:autoSpaceDE w:val="0"/>
              <w:autoSpaceDN w:val="0"/>
              <w:adjustRightInd w:val="0"/>
              <w:jc w:val="both"/>
              <w:rPr>
                <w:rFonts w:ascii="Arial" w:eastAsia="Calibri" w:hAnsi="Arial" w:cs="Arial"/>
                <w:color w:val="000000"/>
                <w:sz w:val="24"/>
                <w:szCs w:val="24"/>
              </w:rPr>
            </w:pPr>
            <w:r w:rsidRPr="00C60B7E">
              <w:rPr>
                <w:rFonts w:ascii="Arial" w:eastAsia="Calibri" w:hAnsi="Arial" w:cs="Arial"/>
                <w:b/>
                <w:iCs/>
                <w:color w:val="000000"/>
                <w:sz w:val="24"/>
                <w:szCs w:val="24"/>
              </w:rPr>
              <w:t xml:space="preserve">An independent non-statutory (also known as "generic" or "issue-based") advocacy service </w:t>
            </w:r>
            <w:r w:rsidRPr="00C60B7E">
              <w:rPr>
                <w:rFonts w:ascii="Arial" w:eastAsia="Calibri" w:hAnsi="Arial" w:cs="Arial"/>
                <w:color w:val="000000"/>
                <w:sz w:val="24"/>
                <w:szCs w:val="24"/>
              </w:rPr>
              <w:t xml:space="preserve">to provide non-statutory, issue-based advocacy. </w:t>
            </w:r>
          </w:p>
          <w:p w14:paraId="30080C61" w14:textId="77777777" w:rsidR="00EE6742" w:rsidRPr="00C60B7E" w:rsidRDefault="00934BC4" w:rsidP="00966A8A">
            <w:pPr>
              <w:autoSpaceDE w:val="0"/>
              <w:autoSpaceDN w:val="0"/>
              <w:adjustRightInd w:val="0"/>
              <w:jc w:val="both"/>
              <w:rPr>
                <w:rFonts w:ascii="Arial" w:eastAsia="Calibri" w:hAnsi="Arial" w:cs="Arial"/>
                <w:color w:val="000000"/>
                <w:sz w:val="24"/>
                <w:szCs w:val="24"/>
              </w:rPr>
            </w:pPr>
            <w:r w:rsidRPr="00C60B7E">
              <w:rPr>
                <w:rFonts w:ascii="Arial" w:eastAsia="Calibri" w:hAnsi="Arial" w:cs="Arial"/>
                <w:color w:val="000000"/>
                <w:sz w:val="24"/>
                <w:szCs w:val="24"/>
              </w:rPr>
              <w:t xml:space="preserve">Generic advocacy has a preventative role, reducing the need for statutory, intensive support by helping Service Users through the provision of information and advice, self-peer- and group advocacy, and through self-help materials and resources. </w:t>
            </w:r>
          </w:p>
          <w:p w14:paraId="1BFFA0B0" w14:textId="77777777" w:rsidR="00EE6742" w:rsidRPr="00C60B7E" w:rsidRDefault="00934BC4" w:rsidP="00966A8A">
            <w:pPr>
              <w:autoSpaceDE w:val="0"/>
              <w:autoSpaceDN w:val="0"/>
              <w:adjustRightInd w:val="0"/>
              <w:jc w:val="both"/>
              <w:rPr>
                <w:rFonts w:ascii="Arial" w:hAnsi="Arial" w:cs="Arial"/>
                <w:sz w:val="24"/>
                <w:szCs w:val="24"/>
              </w:rPr>
            </w:pPr>
            <w:r w:rsidRPr="00C60B7E">
              <w:rPr>
                <w:rFonts w:ascii="Arial" w:hAnsi="Arial" w:cs="Arial"/>
                <w:sz w:val="24"/>
                <w:szCs w:val="24"/>
              </w:rPr>
              <w:t xml:space="preserve">Delivery of this element of the Hub will typically involve a time-limited set of interactions with individuals, or an alternative model devised by the Service Provider. </w:t>
            </w:r>
          </w:p>
          <w:p w14:paraId="25ED445B" w14:textId="6390F623" w:rsidR="00EE6742" w:rsidRPr="00C60B7E" w:rsidRDefault="00934BC4" w:rsidP="007247BE">
            <w:pPr>
              <w:autoSpaceDE w:val="0"/>
              <w:autoSpaceDN w:val="0"/>
              <w:adjustRightInd w:val="0"/>
              <w:jc w:val="both"/>
              <w:rPr>
                <w:rFonts w:ascii="Arial" w:hAnsi="Arial" w:cs="Arial"/>
                <w:b/>
                <w:sz w:val="24"/>
                <w:szCs w:val="24"/>
              </w:rPr>
            </w:pPr>
            <w:r w:rsidRPr="00C60B7E">
              <w:rPr>
                <w:rFonts w:ascii="Arial" w:hAnsi="Arial" w:cs="Arial"/>
                <w:b/>
                <w:bCs/>
                <w:sz w:val="24"/>
                <w:szCs w:val="24"/>
              </w:rPr>
              <w:t>An independent statutory advocacy</w:t>
            </w:r>
            <w:r w:rsidRPr="00C60B7E">
              <w:rPr>
                <w:rFonts w:ascii="Arial" w:hAnsi="Arial" w:cs="Arial"/>
                <w:sz w:val="24"/>
                <w:szCs w:val="24"/>
              </w:rPr>
              <w:t xml:space="preserve"> service to deliver all statutory independent advocacy services required by law. </w:t>
            </w:r>
          </w:p>
          <w:p w14:paraId="1A641CE5" w14:textId="77777777" w:rsidR="00EE6742" w:rsidRPr="00C60B7E" w:rsidRDefault="00934BC4" w:rsidP="00EE6742">
            <w:pPr>
              <w:numPr>
                <w:ilvl w:val="0"/>
                <w:numId w:val="18"/>
              </w:numPr>
              <w:spacing w:after="60" w:line="240" w:lineRule="auto"/>
              <w:jc w:val="both"/>
              <w:rPr>
                <w:rFonts w:ascii="Arial" w:hAnsi="Arial" w:cs="Arial"/>
                <w:sz w:val="24"/>
                <w:szCs w:val="24"/>
              </w:rPr>
            </w:pPr>
            <w:r w:rsidRPr="00C60B7E">
              <w:rPr>
                <w:rFonts w:ascii="Arial" w:hAnsi="Arial" w:cs="Arial"/>
                <w:b/>
                <w:bCs/>
                <w:i/>
                <w:sz w:val="24"/>
                <w:szCs w:val="24"/>
              </w:rPr>
              <w:t>Carers Advocacy</w:t>
            </w:r>
            <w:r w:rsidRPr="00C60B7E">
              <w:rPr>
                <w:rFonts w:ascii="Arial" w:hAnsi="Arial" w:cs="Arial"/>
                <w:i/>
                <w:sz w:val="24"/>
                <w:szCs w:val="24"/>
              </w:rPr>
              <w:t xml:space="preserve"> </w:t>
            </w:r>
            <w:r w:rsidRPr="00C60B7E">
              <w:rPr>
                <w:rFonts w:ascii="Arial" w:hAnsi="Arial" w:cs="Arial"/>
                <w:sz w:val="24"/>
                <w:szCs w:val="24"/>
              </w:rPr>
              <w:t>will be a distinct service exclusively for carers. The service will provide all statutory advocacy for carers under the Care Act, will seek to increase awareness of the rights of carers under the Act, and liaise closely with the Independent Advocacy service, the Carers Assessment and Support Service and other council-procured services to promote the availability of and engagement with the new Carers Advocacy service.</w:t>
            </w:r>
          </w:p>
          <w:p w14:paraId="0DB53BC3" w14:textId="77777777" w:rsidR="00EE6742" w:rsidRPr="00C60B7E" w:rsidRDefault="00EE6742" w:rsidP="00966A8A">
            <w:pPr>
              <w:jc w:val="both"/>
              <w:rPr>
                <w:rFonts w:ascii="Arial" w:hAnsi="Arial" w:cs="Arial"/>
                <w:color w:val="FF0000"/>
                <w:sz w:val="24"/>
                <w:szCs w:val="24"/>
              </w:rPr>
            </w:pPr>
          </w:p>
        </w:tc>
      </w:tr>
    </w:tbl>
    <w:p w14:paraId="455039F4" w14:textId="68C8D90A" w:rsidR="005F10F1" w:rsidRDefault="005F10F1" w:rsidP="00EE6742">
      <w:pPr>
        <w:tabs>
          <w:tab w:val="left" w:pos="3330"/>
        </w:tabs>
        <w:jc w:val="both"/>
        <w:rPr>
          <w:rFonts w:ascii="Arial" w:hAnsi="Arial" w:cs="Arial"/>
          <w:sz w:val="24"/>
          <w:szCs w:val="24"/>
        </w:rPr>
      </w:pPr>
    </w:p>
    <w:p w14:paraId="7C3B3E0E" w14:textId="77777777" w:rsidR="005F10F1" w:rsidRDefault="00934BC4">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9016"/>
      </w:tblGrid>
      <w:tr w:rsidR="00570A17" w14:paraId="5010BF13" w14:textId="77777777" w:rsidTr="005F10F1">
        <w:tc>
          <w:tcPr>
            <w:tcW w:w="9016" w:type="dxa"/>
            <w:tcBorders>
              <w:top w:val="single" w:sz="4" w:space="0" w:color="auto"/>
              <w:left w:val="single" w:sz="4" w:space="0" w:color="auto"/>
              <w:bottom w:val="single" w:sz="4" w:space="0" w:color="auto"/>
              <w:right w:val="single" w:sz="4" w:space="0" w:color="auto"/>
            </w:tcBorders>
          </w:tcPr>
          <w:p w14:paraId="2587D5C5" w14:textId="77777777" w:rsidR="005F10F1" w:rsidRDefault="00934BC4">
            <w:pPr>
              <w:jc w:val="both"/>
              <w:rPr>
                <w:rFonts w:ascii="Arial" w:hAnsi="Arial" w:cs="Arial"/>
                <w:b/>
                <w:sz w:val="24"/>
                <w:szCs w:val="24"/>
              </w:rPr>
            </w:pPr>
            <w:r>
              <w:rPr>
                <w:rFonts w:ascii="Arial" w:hAnsi="Arial" w:cs="Arial"/>
                <w:b/>
                <w:sz w:val="24"/>
                <w:szCs w:val="24"/>
              </w:rPr>
              <w:lastRenderedPageBreak/>
              <w:t>Procurement Title</w:t>
            </w:r>
          </w:p>
          <w:p w14:paraId="67209F23" w14:textId="77777777" w:rsidR="005F10F1" w:rsidRDefault="00934BC4">
            <w:pPr>
              <w:rPr>
                <w:rFonts w:ascii="Arial" w:hAnsi="Arial" w:cs="Arial"/>
                <w:sz w:val="24"/>
                <w:szCs w:val="24"/>
              </w:rPr>
            </w:pPr>
            <w:r>
              <w:rPr>
                <w:rFonts w:ascii="Arial" w:hAnsi="Arial" w:cs="Arial"/>
                <w:sz w:val="24"/>
                <w:szCs w:val="24"/>
              </w:rPr>
              <w:t>Construction Partnering Framework</w:t>
            </w:r>
          </w:p>
          <w:p w14:paraId="6985E0DF" w14:textId="77777777" w:rsidR="005F10F1" w:rsidRDefault="005F10F1">
            <w:pPr>
              <w:rPr>
                <w:rFonts w:ascii="Arial" w:hAnsi="Arial" w:cs="Arial"/>
                <w:sz w:val="24"/>
                <w:szCs w:val="24"/>
              </w:rPr>
            </w:pPr>
          </w:p>
        </w:tc>
      </w:tr>
      <w:tr w:rsidR="00570A17" w14:paraId="38650DD3" w14:textId="77777777" w:rsidTr="005F10F1">
        <w:tc>
          <w:tcPr>
            <w:tcW w:w="9016" w:type="dxa"/>
            <w:tcBorders>
              <w:top w:val="single" w:sz="4" w:space="0" w:color="auto"/>
              <w:left w:val="single" w:sz="4" w:space="0" w:color="auto"/>
              <w:bottom w:val="single" w:sz="4" w:space="0" w:color="auto"/>
              <w:right w:val="single" w:sz="4" w:space="0" w:color="auto"/>
            </w:tcBorders>
          </w:tcPr>
          <w:p w14:paraId="2D7F239B" w14:textId="77777777" w:rsidR="005F10F1" w:rsidRDefault="00934BC4">
            <w:pPr>
              <w:jc w:val="both"/>
              <w:rPr>
                <w:rFonts w:ascii="Arial" w:hAnsi="Arial" w:cs="Arial"/>
                <w:b/>
                <w:sz w:val="24"/>
                <w:szCs w:val="24"/>
              </w:rPr>
            </w:pPr>
            <w:r>
              <w:rPr>
                <w:rFonts w:ascii="Arial" w:hAnsi="Arial" w:cs="Arial"/>
                <w:b/>
                <w:sz w:val="24"/>
                <w:szCs w:val="24"/>
              </w:rPr>
              <w:t>Procurement Option</w:t>
            </w:r>
          </w:p>
          <w:p w14:paraId="0185B3C6" w14:textId="77777777" w:rsidR="005F10F1" w:rsidRDefault="00934BC4">
            <w:pPr>
              <w:rPr>
                <w:rFonts w:ascii="Arial" w:hAnsi="Arial" w:cs="Arial"/>
                <w:sz w:val="24"/>
                <w:szCs w:val="24"/>
              </w:rPr>
            </w:pPr>
            <w:r>
              <w:rPr>
                <w:rFonts w:ascii="Arial" w:hAnsi="Arial" w:cs="Arial"/>
                <w:sz w:val="24"/>
                <w:szCs w:val="24"/>
              </w:rPr>
              <w:t>An open procedure that is compliant with the Public Contract Regulations 2015</w:t>
            </w:r>
          </w:p>
          <w:p w14:paraId="014E6AD5" w14:textId="77777777" w:rsidR="005F10F1" w:rsidRDefault="005F10F1">
            <w:pPr>
              <w:rPr>
                <w:rFonts w:ascii="Arial" w:hAnsi="Arial" w:cs="Arial"/>
                <w:sz w:val="24"/>
                <w:szCs w:val="24"/>
              </w:rPr>
            </w:pPr>
          </w:p>
        </w:tc>
      </w:tr>
      <w:tr w:rsidR="00570A17" w14:paraId="0B5ADE68" w14:textId="77777777" w:rsidTr="005F10F1">
        <w:tc>
          <w:tcPr>
            <w:tcW w:w="9016" w:type="dxa"/>
            <w:tcBorders>
              <w:top w:val="single" w:sz="4" w:space="0" w:color="auto"/>
              <w:left w:val="single" w:sz="4" w:space="0" w:color="auto"/>
              <w:bottom w:val="single" w:sz="4" w:space="0" w:color="auto"/>
              <w:right w:val="single" w:sz="4" w:space="0" w:color="auto"/>
            </w:tcBorders>
          </w:tcPr>
          <w:p w14:paraId="17D02F95" w14:textId="77777777" w:rsidR="005F10F1" w:rsidRDefault="00934BC4">
            <w:pPr>
              <w:jc w:val="both"/>
              <w:rPr>
                <w:rFonts w:ascii="Arial" w:hAnsi="Arial" w:cs="Arial"/>
                <w:b/>
                <w:sz w:val="24"/>
                <w:szCs w:val="24"/>
              </w:rPr>
            </w:pPr>
            <w:r>
              <w:rPr>
                <w:rFonts w:ascii="Arial" w:hAnsi="Arial" w:cs="Arial"/>
                <w:b/>
                <w:sz w:val="24"/>
                <w:szCs w:val="24"/>
              </w:rPr>
              <w:t>New or Existing Provision</w:t>
            </w:r>
          </w:p>
          <w:p w14:paraId="28BE1CC8" w14:textId="77777777" w:rsidR="005F10F1" w:rsidRDefault="00934BC4">
            <w:pPr>
              <w:rPr>
                <w:rFonts w:ascii="Arial" w:hAnsi="Arial" w:cs="Arial"/>
                <w:sz w:val="24"/>
                <w:szCs w:val="24"/>
              </w:rPr>
            </w:pPr>
            <w:r>
              <w:rPr>
                <w:rFonts w:ascii="Arial" w:hAnsi="Arial" w:cs="Arial"/>
                <w:sz w:val="24"/>
                <w:szCs w:val="24"/>
              </w:rPr>
              <w:t>Renewal of an existing construction framework</w:t>
            </w:r>
          </w:p>
          <w:p w14:paraId="2062DA3B" w14:textId="77777777" w:rsidR="005F10F1" w:rsidRDefault="005F10F1">
            <w:pPr>
              <w:rPr>
                <w:rFonts w:ascii="Arial" w:hAnsi="Arial" w:cs="Arial"/>
                <w:sz w:val="24"/>
                <w:szCs w:val="24"/>
              </w:rPr>
            </w:pPr>
          </w:p>
        </w:tc>
      </w:tr>
      <w:tr w:rsidR="00570A17" w14:paraId="522C5B26" w14:textId="77777777" w:rsidTr="005F10F1">
        <w:tc>
          <w:tcPr>
            <w:tcW w:w="9016" w:type="dxa"/>
            <w:tcBorders>
              <w:top w:val="single" w:sz="4" w:space="0" w:color="auto"/>
              <w:left w:val="single" w:sz="4" w:space="0" w:color="auto"/>
              <w:bottom w:val="single" w:sz="4" w:space="0" w:color="auto"/>
              <w:right w:val="single" w:sz="4" w:space="0" w:color="auto"/>
            </w:tcBorders>
          </w:tcPr>
          <w:p w14:paraId="3812EE82" w14:textId="77777777" w:rsidR="005F10F1" w:rsidRDefault="00934BC4">
            <w:pPr>
              <w:jc w:val="both"/>
              <w:rPr>
                <w:rFonts w:ascii="Arial" w:hAnsi="Arial" w:cs="Arial"/>
                <w:b/>
                <w:sz w:val="24"/>
                <w:szCs w:val="24"/>
              </w:rPr>
            </w:pPr>
            <w:r>
              <w:rPr>
                <w:rFonts w:ascii="Arial" w:hAnsi="Arial" w:cs="Arial"/>
                <w:b/>
                <w:sz w:val="24"/>
                <w:szCs w:val="24"/>
              </w:rPr>
              <w:t>Estimated Annual Framework Value and Funding Arrangements</w:t>
            </w:r>
          </w:p>
          <w:p w14:paraId="4954C9F1" w14:textId="77777777" w:rsidR="005F10F1" w:rsidRDefault="00934BC4">
            <w:pPr>
              <w:autoSpaceDE w:val="0"/>
              <w:autoSpaceDN w:val="0"/>
              <w:adjustRightInd w:val="0"/>
              <w:jc w:val="both"/>
              <w:rPr>
                <w:rFonts w:ascii="Arial" w:hAnsi="Arial" w:cs="Arial"/>
                <w:sz w:val="24"/>
                <w:szCs w:val="24"/>
              </w:rPr>
            </w:pPr>
            <w:r>
              <w:rPr>
                <w:rFonts w:ascii="Arial" w:hAnsi="Arial" w:cs="Arial"/>
                <w:sz w:val="24"/>
                <w:szCs w:val="24"/>
              </w:rPr>
              <w:t xml:space="preserve">The estimated annual framework value is £75m, with a total estimated value of £300m.  </w:t>
            </w:r>
          </w:p>
          <w:p w14:paraId="54D3FEC9" w14:textId="77777777" w:rsidR="005F10F1" w:rsidRDefault="005F10F1">
            <w:pPr>
              <w:autoSpaceDE w:val="0"/>
              <w:autoSpaceDN w:val="0"/>
              <w:adjustRightInd w:val="0"/>
              <w:jc w:val="both"/>
              <w:rPr>
                <w:rFonts w:ascii="Arial" w:hAnsi="Arial" w:cs="Arial"/>
                <w:sz w:val="24"/>
                <w:szCs w:val="24"/>
              </w:rPr>
            </w:pPr>
          </w:p>
          <w:p w14:paraId="63E255DC" w14:textId="77777777" w:rsidR="005F10F1" w:rsidRDefault="00934BC4">
            <w:pPr>
              <w:autoSpaceDE w:val="0"/>
              <w:autoSpaceDN w:val="0"/>
              <w:adjustRightInd w:val="0"/>
              <w:jc w:val="both"/>
              <w:rPr>
                <w:rFonts w:ascii="Arial" w:hAnsi="Arial" w:cs="Arial"/>
                <w:sz w:val="24"/>
                <w:szCs w:val="24"/>
              </w:rPr>
            </w:pPr>
            <w:r>
              <w:rPr>
                <w:rFonts w:ascii="Arial" w:hAnsi="Arial" w:cs="Arial"/>
                <w:sz w:val="24"/>
                <w:szCs w:val="24"/>
              </w:rPr>
              <w:t>There is no obligation on the county council to enter into call off contracts under the framework agreement.</w:t>
            </w:r>
          </w:p>
          <w:p w14:paraId="7D04C7E3" w14:textId="77777777" w:rsidR="005F10F1" w:rsidRDefault="005F10F1">
            <w:pPr>
              <w:autoSpaceDE w:val="0"/>
              <w:autoSpaceDN w:val="0"/>
              <w:adjustRightInd w:val="0"/>
              <w:jc w:val="both"/>
              <w:rPr>
                <w:rFonts w:ascii="Arial" w:hAnsi="Arial" w:cs="Arial"/>
                <w:sz w:val="24"/>
                <w:szCs w:val="24"/>
              </w:rPr>
            </w:pPr>
          </w:p>
          <w:p w14:paraId="3B75500B" w14:textId="1F99C9F6" w:rsidR="005F10F1" w:rsidRDefault="00934BC4">
            <w:pPr>
              <w:autoSpaceDE w:val="0"/>
              <w:autoSpaceDN w:val="0"/>
              <w:adjustRightInd w:val="0"/>
              <w:jc w:val="both"/>
              <w:rPr>
                <w:rFonts w:ascii="Arial" w:hAnsi="Arial" w:cs="Arial"/>
                <w:sz w:val="24"/>
                <w:szCs w:val="24"/>
              </w:rPr>
            </w:pPr>
            <w:r>
              <w:rPr>
                <w:rFonts w:ascii="Arial" w:hAnsi="Arial" w:cs="Arial"/>
                <w:sz w:val="24"/>
                <w:szCs w:val="24"/>
              </w:rPr>
              <w:t>All works under the framework will be funded from capital expenditure budgets approved on an individual programme basis.</w:t>
            </w:r>
          </w:p>
          <w:p w14:paraId="0FB66A98" w14:textId="77777777" w:rsidR="005F10F1" w:rsidRDefault="005F10F1">
            <w:pPr>
              <w:autoSpaceDE w:val="0"/>
              <w:autoSpaceDN w:val="0"/>
              <w:adjustRightInd w:val="0"/>
              <w:jc w:val="both"/>
              <w:rPr>
                <w:rFonts w:ascii="Arial" w:hAnsi="Arial" w:cs="Arial"/>
                <w:sz w:val="24"/>
                <w:szCs w:val="24"/>
              </w:rPr>
            </w:pPr>
          </w:p>
          <w:p w14:paraId="6423F2F4" w14:textId="77777777" w:rsidR="005F10F1" w:rsidRDefault="005F10F1">
            <w:pPr>
              <w:autoSpaceDE w:val="0"/>
              <w:autoSpaceDN w:val="0"/>
              <w:adjustRightInd w:val="0"/>
              <w:jc w:val="both"/>
              <w:rPr>
                <w:rFonts w:ascii="Arial" w:hAnsi="Arial" w:cs="Arial"/>
                <w:sz w:val="24"/>
                <w:szCs w:val="24"/>
              </w:rPr>
            </w:pPr>
          </w:p>
        </w:tc>
      </w:tr>
      <w:tr w:rsidR="00570A17" w14:paraId="2F4DA3F5" w14:textId="77777777" w:rsidTr="005F10F1">
        <w:tc>
          <w:tcPr>
            <w:tcW w:w="9016" w:type="dxa"/>
            <w:tcBorders>
              <w:top w:val="single" w:sz="4" w:space="0" w:color="auto"/>
              <w:left w:val="single" w:sz="4" w:space="0" w:color="auto"/>
              <w:bottom w:val="single" w:sz="4" w:space="0" w:color="auto"/>
              <w:right w:val="single" w:sz="4" w:space="0" w:color="auto"/>
            </w:tcBorders>
          </w:tcPr>
          <w:p w14:paraId="0AB198D9" w14:textId="77777777" w:rsidR="005F10F1" w:rsidRDefault="00934BC4">
            <w:pPr>
              <w:jc w:val="both"/>
              <w:rPr>
                <w:rFonts w:ascii="Arial" w:hAnsi="Arial" w:cs="Arial"/>
                <w:b/>
                <w:sz w:val="24"/>
                <w:szCs w:val="24"/>
              </w:rPr>
            </w:pPr>
            <w:r>
              <w:rPr>
                <w:rFonts w:ascii="Arial" w:hAnsi="Arial" w:cs="Arial"/>
                <w:b/>
                <w:sz w:val="24"/>
                <w:szCs w:val="24"/>
              </w:rPr>
              <w:t>Framework Duration</w:t>
            </w:r>
          </w:p>
          <w:p w14:paraId="5A4180B7" w14:textId="77777777" w:rsidR="005F10F1" w:rsidRDefault="00934BC4">
            <w:pPr>
              <w:autoSpaceDE w:val="0"/>
              <w:autoSpaceDN w:val="0"/>
              <w:adjustRightInd w:val="0"/>
              <w:rPr>
                <w:rFonts w:ascii="Arial" w:hAnsi="Arial" w:cs="Arial"/>
                <w:sz w:val="24"/>
                <w:szCs w:val="24"/>
              </w:rPr>
            </w:pPr>
            <w:r>
              <w:rPr>
                <w:rFonts w:ascii="Arial" w:hAnsi="Arial" w:cs="Arial"/>
                <w:sz w:val="24"/>
                <w:szCs w:val="24"/>
              </w:rPr>
              <w:t>The framework will be let for a maximum of four years and it is anticipated that the framework agreement will commence on 1</w:t>
            </w:r>
            <w:r>
              <w:rPr>
                <w:rFonts w:ascii="Arial" w:hAnsi="Arial" w:cs="Arial"/>
                <w:sz w:val="24"/>
                <w:szCs w:val="24"/>
                <w:vertAlign w:val="superscript"/>
              </w:rPr>
              <w:t>st</w:t>
            </w:r>
            <w:r>
              <w:rPr>
                <w:rFonts w:ascii="Arial" w:hAnsi="Arial" w:cs="Arial"/>
                <w:sz w:val="24"/>
                <w:szCs w:val="24"/>
              </w:rPr>
              <w:t xml:space="preserve"> June 2023. </w:t>
            </w:r>
          </w:p>
          <w:p w14:paraId="1DF3DC0D" w14:textId="77777777" w:rsidR="005F10F1" w:rsidRDefault="005F10F1">
            <w:pPr>
              <w:autoSpaceDE w:val="0"/>
              <w:autoSpaceDN w:val="0"/>
              <w:adjustRightInd w:val="0"/>
              <w:rPr>
                <w:rFonts w:ascii="Arial" w:hAnsi="Arial" w:cs="Arial"/>
                <w:sz w:val="24"/>
                <w:szCs w:val="24"/>
              </w:rPr>
            </w:pPr>
          </w:p>
        </w:tc>
      </w:tr>
      <w:tr w:rsidR="00570A17" w14:paraId="2E47202F" w14:textId="77777777" w:rsidTr="005F10F1">
        <w:trPr>
          <w:trHeight w:val="1784"/>
        </w:trPr>
        <w:tc>
          <w:tcPr>
            <w:tcW w:w="9016" w:type="dxa"/>
            <w:tcBorders>
              <w:top w:val="single" w:sz="4" w:space="0" w:color="auto"/>
              <w:left w:val="single" w:sz="4" w:space="0" w:color="auto"/>
              <w:bottom w:val="single" w:sz="4" w:space="0" w:color="auto"/>
              <w:right w:val="single" w:sz="4" w:space="0" w:color="auto"/>
            </w:tcBorders>
          </w:tcPr>
          <w:p w14:paraId="5097C18C" w14:textId="77777777" w:rsidR="005F10F1" w:rsidRDefault="00934BC4">
            <w:pPr>
              <w:jc w:val="both"/>
              <w:rPr>
                <w:rFonts w:ascii="Arial" w:hAnsi="Arial" w:cs="Arial"/>
                <w:b/>
                <w:sz w:val="24"/>
                <w:szCs w:val="24"/>
              </w:rPr>
            </w:pPr>
            <w:r>
              <w:rPr>
                <w:rFonts w:ascii="Arial" w:hAnsi="Arial" w:cs="Arial"/>
                <w:b/>
                <w:sz w:val="24"/>
                <w:szCs w:val="24"/>
              </w:rPr>
              <w:t>Lots</w:t>
            </w:r>
          </w:p>
          <w:p w14:paraId="68E90600" w14:textId="77777777" w:rsidR="005F10F1" w:rsidRDefault="00934BC4">
            <w:pPr>
              <w:jc w:val="both"/>
              <w:rPr>
                <w:rFonts w:ascii="Arial" w:hAnsi="Arial" w:cs="Arial"/>
                <w:bCs/>
                <w:sz w:val="24"/>
                <w:szCs w:val="24"/>
              </w:rPr>
            </w:pPr>
            <w:r>
              <w:rPr>
                <w:rFonts w:ascii="Arial" w:hAnsi="Arial" w:cs="Arial"/>
                <w:bCs/>
                <w:sz w:val="24"/>
                <w:szCs w:val="24"/>
              </w:rPr>
              <w:t xml:space="preserve">The framework will be split into four lots based on the estimated project cost at the inception of the project. </w:t>
            </w:r>
          </w:p>
          <w:p w14:paraId="4E982EA7" w14:textId="5D906A52" w:rsidR="005F10F1" w:rsidRDefault="00934BC4" w:rsidP="003368A8">
            <w:pPr>
              <w:ind w:left="720"/>
              <w:jc w:val="both"/>
              <w:rPr>
                <w:rFonts w:ascii="Arial" w:hAnsi="Arial" w:cs="Arial"/>
                <w:sz w:val="24"/>
                <w:szCs w:val="24"/>
              </w:rPr>
            </w:pPr>
            <w:r>
              <w:rPr>
                <w:rFonts w:ascii="Arial" w:hAnsi="Arial" w:cs="Arial"/>
                <w:sz w:val="24"/>
                <w:szCs w:val="24"/>
              </w:rPr>
              <w:t>o</w:t>
            </w:r>
            <w:r>
              <w:rPr>
                <w:rFonts w:ascii="Arial" w:hAnsi="Arial" w:cs="Arial"/>
                <w:sz w:val="24"/>
                <w:szCs w:val="24"/>
              </w:rPr>
              <w:tab/>
              <w:t xml:space="preserve">Lot A – construction works up to £500,000, maximum 6 partnering </w:t>
            </w:r>
            <w:r w:rsidR="003368A8">
              <w:rPr>
                <w:rFonts w:ascii="Arial" w:hAnsi="Arial" w:cs="Arial"/>
                <w:sz w:val="24"/>
                <w:szCs w:val="24"/>
              </w:rPr>
              <w:t xml:space="preserve">   </w:t>
            </w:r>
            <w:r>
              <w:rPr>
                <w:rFonts w:ascii="Arial" w:hAnsi="Arial" w:cs="Arial"/>
                <w:sz w:val="24"/>
                <w:szCs w:val="24"/>
              </w:rPr>
              <w:t>contractors.</w:t>
            </w:r>
          </w:p>
          <w:p w14:paraId="3F4291C9" w14:textId="39A6E7C2" w:rsidR="005F10F1" w:rsidRDefault="00934BC4" w:rsidP="003368A8">
            <w:pPr>
              <w:ind w:left="720"/>
              <w:jc w:val="both"/>
              <w:rPr>
                <w:rFonts w:ascii="Arial" w:hAnsi="Arial" w:cs="Arial"/>
                <w:sz w:val="24"/>
                <w:szCs w:val="24"/>
              </w:rPr>
            </w:pPr>
            <w:r>
              <w:rPr>
                <w:rFonts w:ascii="Arial" w:hAnsi="Arial" w:cs="Arial"/>
                <w:sz w:val="24"/>
                <w:szCs w:val="24"/>
              </w:rPr>
              <w:t>o</w:t>
            </w:r>
            <w:r>
              <w:rPr>
                <w:rFonts w:ascii="Arial" w:hAnsi="Arial" w:cs="Arial"/>
                <w:sz w:val="24"/>
                <w:szCs w:val="24"/>
              </w:rPr>
              <w:tab/>
              <w:t>Lot B – construction works from £500,000 to £3m, maximum 4 partnering contractors.</w:t>
            </w:r>
          </w:p>
          <w:p w14:paraId="77DFB30B" w14:textId="77777777" w:rsidR="005F10F1" w:rsidRDefault="00934BC4" w:rsidP="003368A8">
            <w:pPr>
              <w:ind w:left="720"/>
              <w:jc w:val="both"/>
              <w:rPr>
                <w:rFonts w:ascii="Arial" w:hAnsi="Arial" w:cs="Arial"/>
                <w:sz w:val="24"/>
                <w:szCs w:val="24"/>
              </w:rPr>
            </w:pPr>
            <w:r>
              <w:rPr>
                <w:rFonts w:ascii="Arial" w:hAnsi="Arial" w:cs="Arial"/>
                <w:sz w:val="24"/>
                <w:szCs w:val="24"/>
              </w:rPr>
              <w:t>o</w:t>
            </w:r>
            <w:r>
              <w:rPr>
                <w:rFonts w:ascii="Arial" w:hAnsi="Arial" w:cs="Arial"/>
                <w:sz w:val="24"/>
                <w:szCs w:val="24"/>
              </w:rPr>
              <w:tab/>
              <w:t>Lot C – construction works from £3m to £15m, maximum 4 partnering contractors.</w:t>
            </w:r>
          </w:p>
          <w:p w14:paraId="5BE4A3D5" w14:textId="77777777" w:rsidR="005F10F1" w:rsidRDefault="00934BC4" w:rsidP="003368A8">
            <w:pPr>
              <w:ind w:left="720"/>
              <w:jc w:val="both"/>
              <w:rPr>
                <w:rFonts w:ascii="Arial" w:hAnsi="Arial" w:cs="Arial"/>
                <w:sz w:val="24"/>
                <w:szCs w:val="24"/>
              </w:rPr>
            </w:pPr>
            <w:r>
              <w:rPr>
                <w:rFonts w:ascii="Arial" w:hAnsi="Arial" w:cs="Arial"/>
                <w:sz w:val="24"/>
                <w:szCs w:val="24"/>
              </w:rPr>
              <w:t>o</w:t>
            </w:r>
            <w:r>
              <w:rPr>
                <w:rFonts w:ascii="Arial" w:hAnsi="Arial" w:cs="Arial"/>
                <w:sz w:val="24"/>
                <w:szCs w:val="24"/>
              </w:rPr>
              <w:tab/>
              <w:t>Lot F* – construction works from £15m to £30m, maximum 2 partnering contractors.</w:t>
            </w:r>
          </w:p>
          <w:p w14:paraId="6D6DFF83" w14:textId="77777777" w:rsidR="005F10F1" w:rsidRDefault="00934BC4">
            <w:pPr>
              <w:jc w:val="both"/>
              <w:rPr>
                <w:rFonts w:ascii="Arial" w:hAnsi="Arial" w:cs="Arial"/>
                <w:sz w:val="24"/>
                <w:szCs w:val="24"/>
              </w:rPr>
            </w:pPr>
            <w:r>
              <w:rPr>
                <w:rFonts w:ascii="Arial" w:hAnsi="Arial" w:cs="Arial"/>
                <w:sz w:val="24"/>
                <w:szCs w:val="24"/>
              </w:rPr>
              <w:t>* Lot D (Mechanical Partnering) and E (Electrical Partnering) are covered by an existing framework.</w:t>
            </w:r>
          </w:p>
          <w:p w14:paraId="2FF03C54" w14:textId="77777777" w:rsidR="005F10F1" w:rsidRDefault="005F10F1">
            <w:pPr>
              <w:jc w:val="both"/>
              <w:rPr>
                <w:rFonts w:ascii="Arial" w:hAnsi="Arial" w:cs="Arial"/>
                <w:sz w:val="24"/>
                <w:szCs w:val="24"/>
              </w:rPr>
            </w:pPr>
          </w:p>
        </w:tc>
      </w:tr>
      <w:tr w:rsidR="00570A17" w14:paraId="1DDA8192" w14:textId="77777777" w:rsidTr="005F10F1">
        <w:tc>
          <w:tcPr>
            <w:tcW w:w="9016" w:type="dxa"/>
            <w:tcBorders>
              <w:top w:val="single" w:sz="4" w:space="0" w:color="auto"/>
              <w:left w:val="single" w:sz="4" w:space="0" w:color="auto"/>
              <w:bottom w:val="single" w:sz="4" w:space="0" w:color="auto"/>
              <w:right w:val="single" w:sz="4" w:space="0" w:color="auto"/>
            </w:tcBorders>
          </w:tcPr>
          <w:p w14:paraId="79AA715B" w14:textId="77777777" w:rsidR="005F10F1" w:rsidRDefault="00934BC4">
            <w:pPr>
              <w:jc w:val="both"/>
              <w:rPr>
                <w:rFonts w:ascii="Arial" w:hAnsi="Arial" w:cs="Arial"/>
                <w:b/>
                <w:sz w:val="24"/>
                <w:szCs w:val="24"/>
              </w:rPr>
            </w:pPr>
            <w:r>
              <w:rPr>
                <w:rFonts w:ascii="Arial" w:hAnsi="Arial" w:cs="Arial"/>
                <w:b/>
                <w:sz w:val="24"/>
                <w:szCs w:val="24"/>
              </w:rPr>
              <w:t>Evaluation</w:t>
            </w:r>
          </w:p>
          <w:p w14:paraId="1ACB9870" w14:textId="77777777" w:rsidR="005F10F1" w:rsidRDefault="00934BC4" w:rsidP="002E00F3">
            <w:pPr>
              <w:autoSpaceDE w:val="0"/>
              <w:autoSpaceDN w:val="0"/>
              <w:adjustRightInd w:val="0"/>
              <w:jc w:val="both"/>
              <w:rPr>
                <w:rFonts w:ascii="Arial" w:hAnsi="Arial" w:cs="Arial"/>
                <w:sz w:val="24"/>
                <w:szCs w:val="24"/>
              </w:rPr>
            </w:pPr>
            <w:r>
              <w:rPr>
                <w:rFonts w:ascii="Arial" w:hAnsi="Arial" w:cs="Arial"/>
                <w:sz w:val="24"/>
                <w:szCs w:val="24"/>
              </w:rPr>
              <w:t>The Agreement will be established by evaluating construction partners against the following criteria:</w:t>
            </w:r>
          </w:p>
          <w:p w14:paraId="0FA3B537" w14:textId="77777777" w:rsidR="005F10F1" w:rsidRDefault="005F10F1">
            <w:pPr>
              <w:autoSpaceDE w:val="0"/>
              <w:autoSpaceDN w:val="0"/>
              <w:adjustRightInd w:val="0"/>
              <w:rPr>
                <w:rFonts w:ascii="Arial" w:hAnsi="Arial" w:cs="Arial"/>
                <w:sz w:val="24"/>
                <w:szCs w:val="24"/>
              </w:rPr>
            </w:pPr>
          </w:p>
          <w:p w14:paraId="166BBF1F" w14:textId="77777777" w:rsidR="005F10F1" w:rsidRDefault="00934BC4">
            <w:pPr>
              <w:jc w:val="both"/>
              <w:rPr>
                <w:rFonts w:ascii="Arial" w:hAnsi="Arial" w:cs="Arial"/>
                <w:sz w:val="24"/>
                <w:szCs w:val="24"/>
              </w:rPr>
            </w:pPr>
            <w:r>
              <w:rPr>
                <w:rFonts w:ascii="Arial" w:hAnsi="Arial" w:cs="Arial"/>
                <w:sz w:val="24"/>
                <w:szCs w:val="24"/>
              </w:rPr>
              <w:t>Stage 1: mandatory and discretionary grounds to ascertain suppliers' financial, technical capability and ability to demonstrate their experience in operating in compliance with Industry standards. Each tenderer must pass this stage before proceeding to stage 2.</w:t>
            </w:r>
          </w:p>
          <w:p w14:paraId="3E8FCE52" w14:textId="77777777" w:rsidR="005F10F1" w:rsidRDefault="005F10F1">
            <w:pPr>
              <w:jc w:val="both"/>
              <w:rPr>
                <w:rFonts w:ascii="Arial" w:hAnsi="Arial" w:cs="Arial"/>
                <w:sz w:val="24"/>
                <w:szCs w:val="24"/>
              </w:rPr>
            </w:pPr>
          </w:p>
          <w:p w14:paraId="2DEAF343" w14:textId="77777777" w:rsidR="005F10F1" w:rsidRDefault="00934BC4">
            <w:pPr>
              <w:jc w:val="both"/>
              <w:rPr>
                <w:rFonts w:ascii="Arial" w:hAnsi="Arial" w:cs="Arial"/>
                <w:sz w:val="24"/>
                <w:szCs w:val="24"/>
              </w:rPr>
            </w:pPr>
            <w:r>
              <w:rPr>
                <w:rFonts w:ascii="Arial" w:hAnsi="Arial" w:cs="Arial"/>
                <w:sz w:val="24"/>
                <w:szCs w:val="24"/>
              </w:rPr>
              <w:t>Stage 2: the tender bids will be evaluated on.</w:t>
            </w:r>
          </w:p>
          <w:p w14:paraId="29831228" w14:textId="77777777" w:rsidR="005F10F1" w:rsidRDefault="00934BC4" w:rsidP="005F10F1">
            <w:pPr>
              <w:pStyle w:val="ListParagraph"/>
              <w:numPr>
                <w:ilvl w:val="0"/>
                <w:numId w:val="19"/>
              </w:numPr>
              <w:jc w:val="both"/>
            </w:pPr>
            <w:r>
              <w:t>70% technical, quality, and social value</w:t>
            </w:r>
          </w:p>
          <w:p w14:paraId="245C4094" w14:textId="77777777" w:rsidR="005F10F1" w:rsidRDefault="00934BC4" w:rsidP="005F10F1">
            <w:pPr>
              <w:pStyle w:val="ListParagraph"/>
              <w:numPr>
                <w:ilvl w:val="0"/>
                <w:numId w:val="19"/>
              </w:numPr>
              <w:jc w:val="both"/>
            </w:pPr>
            <w:r>
              <w:t xml:space="preserve">10% preliminary schedule of rates </w:t>
            </w:r>
          </w:p>
          <w:p w14:paraId="02264283" w14:textId="77777777" w:rsidR="005F10F1" w:rsidRDefault="00934BC4" w:rsidP="005F10F1">
            <w:pPr>
              <w:pStyle w:val="ListParagraph"/>
              <w:numPr>
                <w:ilvl w:val="0"/>
                <w:numId w:val="19"/>
              </w:numPr>
              <w:jc w:val="both"/>
            </w:pPr>
            <w:r>
              <w:lastRenderedPageBreak/>
              <w:t>10% overheads</w:t>
            </w:r>
          </w:p>
          <w:p w14:paraId="10D25FC7" w14:textId="77777777" w:rsidR="005F10F1" w:rsidRDefault="00934BC4" w:rsidP="005F10F1">
            <w:pPr>
              <w:pStyle w:val="ListParagraph"/>
              <w:numPr>
                <w:ilvl w:val="0"/>
                <w:numId w:val="19"/>
              </w:numPr>
              <w:jc w:val="both"/>
            </w:pPr>
            <w:r>
              <w:t>10% profits</w:t>
            </w:r>
          </w:p>
          <w:p w14:paraId="71B11402" w14:textId="77777777" w:rsidR="005F10F1" w:rsidRDefault="005F10F1">
            <w:pPr>
              <w:jc w:val="both"/>
              <w:rPr>
                <w:rFonts w:ascii="Arial" w:hAnsi="Arial" w:cs="Arial"/>
                <w:sz w:val="24"/>
                <w:szCs w:val="24"/>
              </w:rPr>
            </w:pPr>
          </w:p>
          <w:p w14:paraId="315982D8" w14:textId="77777777" w:rsidR="005F10F1" w:rsidRDefault="00934BC4">
            <w:pPr>
              <w:jc w:val="both"/>
              <w:rPr>
                <w:rFonts w:ascii="Arial" w:hAnsi="Arial" w:cs="Arial"/>
                <w:sz w:val="24"/>
                <w:szCs w:val="24"/>
              </w:rPr>
            </w:pPr>
            <w:r>
              <w:rPr>
                <w:rFonts w:ascii="Arial" w:hAnsi="Arial" w:cs="Arial"/>
                <w:sz w:val="24"/>
                <w:szCs w:val="24"/>
              </w:rPr>
              <w:t>The highest scoring tenderers in each of lots A, B and C, between 14 and 16 in total, will be awarded a place on the framework, subject to the following qualifications.</w:t>
            </w:r>
          </w:p>
          <w:p w14:paraId="51FD6485" w14:textId="77777777" w:rsidR="005F10F1" w:rsidRDefault="005F10F1">
            <w:pPr>
              <w:jc w:val="both"/>
              <w:rPr>
                <w:rFonts w:ascii="Arial" w:hAnsi="Arial" w:cs="Arial"/>
                <w:sz w:val="24"/>
                <w:szCs w:val="24"/>
              </w:rPr>
            </w:pPr>
          </w:p>
          <w:p w14:paraId="01062A2C" w14:textId="77777777" w:rsidR="005F10F1" w:rsidRDefault="00934BC4">
            <w:pPr>
              <w:jc w:val="both"/>
              <w:rPr>
                <w:rFonts w:ascii="Arial" w:hAnsi="Arial" w:cs="Arial"/>
                <w:sz w:val="24"/>
                <w:szCs w:val="24"/>
              </w:rPr>
            </w:pPr>
            <w:r>
              <w:rPr>
                <w:rFonts w:ascii="Arial" w:hAnsi="Arial" w:cs="Arial"/>
                <w:sz w:val="24"/>
                <w:szCs w:val="24"/>
              </w:rPr>
              <w:t xml:space="preserve">Tenderers can bid for multiple lots, but, with the exception of Lot F, a tenderer who submits a successful bid for multiple lots will only be awarded a place in one of lots A, B or C. If a tenderer is successful in more than one lot, their award will be based on their highest preference lot with the next highest ranked tenderer in the lower preference lot(s) being awarded a place on the framework. </w:t>
            </w:r>
          </w:p>
          <w:p w14:paraId="648C8404" w14:textId="77777777" w:rsidR="005F10F1" w:rsidRDefault="005F10F1">
            <w:pPr>
              <w:jc w:val="both"/>
              <w:rPr>
                <w:rFonts w:ascii="Arial" w:hAnsi="Arial" w:cs="Arial"/>
                <w:sz w:val="24"/>
                <w:szCs w:val="24"/>
              </w:rPr>
            </w:pPr>
          </w:p>
          <w:p w14:paraId="7DB189D5" w14:textId="0B1130CB" w:rsidR="005F10F1" w:rsidRDefault="00934BC4">
            <w:pPr>
              <w:jc w:val="both"/>
              <w:rPr>
                <w:rFonts w:ascii="Arial" w:hAnsi="Arial" w:cs="Arial"/>
                <w:sz w:val="24"/>
                <w:szCs w:val="24"/>
              </w:rPr>
            </w:pPr>
            <w:r>
              <w:rPr>
                <w:rFonts w:ascii="Arial" w:hAnsi="Arial" w:cs="Arial"/>
                <w:sz w:val="24"/>
                <w:szCs w:val="24"/>
              </w:rPr>
              <w:t xml:space="preserve">Lot F can be populated by a tenderer </w:t>
            </w:r>
            <w:r w:rsidR="00857B92">
              <w:rPr>
                <w:rFonts w:ascii="Arial" w:hAnsi="Arial" w:cs="Arial"/>
                <w:sz w:val="24"/>
                <w:szCs w:val="24"/>
              </w:rPr>
              <w:t>also successful</w:t>
            </w:r>
            <w:r w:rsidR="002E00F3">
              <w:rPr>
                <w:rFonts w:ascii="Arial" w:hAnsi="Arial" w:cs="Arial"/>
                <w:sz w:val="24"/>
                <w:szCs w:val="24"/>
              </w:rPr>
              <w:t xml:space="preserve"> on </w:t>
            </w:r>
            <w:r>
              <w:rPr>
                <w:rFonts w:ascii="Arial" w:hAnsi="Arial" w:cs="Arial"/>
                <w:sz w:val="24"/>
                <w:szCs w:val="24"/>
              </w:rPr>
              <w:t>lot C or be a contractor that is only on the framework for lot F.</w:t>
            </w:r>
          </w:p>
          <w:p w14:paraId="1F01A9C4" w14:textId="77777777" w:rsidR="005F10F1" w:rsidRDefault="005F10F1">
            <w:pPr>
              <w:jc w:val="both"/>
              <w:rPr>
                <w:rFonts w:ascii="Arial" w:hAnsi="Arial" w:cs="Arial"/>
                <w:sz w:val="24"/>
                <w:szCs w:val="24"/>
              </w:rPr>
            </w:pPr>
          </w:p>
        </w:tc>
      </w:tr>
      <w:tr w:rsidR="00570A17" w14:paraId="57843871" w14:textId="77777777" w:rsidTr="005F10F1">
        <w:tc>
          <w:tcPr>
            <w:tcW w:w="9016" w:type="dxa"/>
            <w:tcBorders>
              <w:top w:val="single" w:sz="4" w:space="0" w:color="auto"/>
              <w:left w:val="single" w:sz="4" w:space="0" w:color="auto"/>
              <w:bottom w:val="single" w:sz="4" w:space="0" w:color="auto"/>
              <w:right w:val="single" w:sz="4" w:space="0" w:color="auto"/>
            </w:tcBorders>
          </w:tcPr>
          <w:p w14:paraId="7C34C3DE" w14:textId="77777777" w:rsidR="00B478BE" w:rsidRDefault="00B478BE">
            <w:pPr>
              <w:jc w:val="both"/>
              <w:rPr>
                <w:rFonts w:ascii="Arial" w:hAnsi="Arial" w:cs="Arial"/>
                <w:b/>
                <w:sz w:val="24"/>
                <w:szCs w:val="24"/>
              </w:rPr>
            </w:pPr>
          </w:p>
          <w:p w14:paraId="7EFB8A00" w14:textId="77777777" w:rsidR="00B478BE" w:rsidRPr="00512486" w:rsidRDefault="00934BC4" w:rsidP="00B478BE">
            <w:pPr>
              <w:jc w:val="both"/>
              <w:rPr>
                <w:rFonts w:ascii="Arial" w:hAnsi="Arial" w:cs="Arial"/>
                <w:b/>
                <w:sz w:val="24"/>
                <w:szCs w:val="24"/>
              </w:rPr>
            </w:pPr>
            <w:r w:rsidRPr="00512486">
              <w:rPr>
                <w:rFonts w:ascii="Arial" w:hAnsi="Arial" w:cs="Arial"/>
                <w:b/>
                <w:sz w:val="24"/>
                <w:szCs w:val="24"/>
              </w:rPr>
              <w:t>Contract Detail</w:t>
            </w:r>
          </w:p>
          <w:p w14:paraId="12EA10D2" w14:textId="77777777" w:rsidR="00B478BE" w:rsidRPr="00512486" w:rsidRDefault="00B478BE" w:rsidP="00B478BE">
            <w:pPr>
              <w:jc w:val="both"/>
              <w:rPr>
                <w:rFonts w:ascii="Arial" w:hAnsi="Arial" w:cs="Arial"/>
                <w:b/>
                <w:sz w:val="24"/>
                <w:szCs w:val="24"/>
              </w:rPr>
            </w:pPr>
          </w:p>
          <w:p w14:paraId="389414A4" w14:textId="59D4C915" w:rsidR="00B478BE" w:rsidRDefault="00934BC4" w:rsidP="003368A8">
            <w:pPr>
              <w:autoSpaceDE w:val="0"/>
              <w:autoSpaceDN w:val="0"/>
              <w:adjustRightInd w:val="0"/>
              <w:jc w:val="both"/>
              <w:rPr>
                <w:rFonts w:ascii="Arial" w:hAnsi="Arial" w:cs="Arial"/>
                <w:sz w:val="24"/>
                <w:szCs w:val="24"/>
                <w:lang w:eastAsia="en-GB"/>
              </w:rPr>
            </w:pPr>
            <w:r w:rsidRPr="00337BB1">
              <w:rPr>
                <w:rFonts w:ascii="Arial" w:hAnsi="Arial" w:cs="Arial"/>
                <w:sz w:val="24"/>
                <w:szCs w:val="24"/>
              </w:rPr>
              <w:t xml:space="preserve">The Authority has a continued strategic requirement to maintain contractual relationships with a partnering ethos. </w:t>
            </w:r>
            <w:r w:rsidRPr="00337BB1">
              <w:rPr>
                <w:rFonts w:ascii="Arial" w:hAnsi="Arial" w:cs="Arial"/>
                <w:sz w:val="24"/>
                <w:szCs w:val="24"/>
                <w:lang w:eastAsia="en-GB"/>
              </w:rPr>
              <w:t>The construction partnering framework will cover new build, extensions, adaptations, refurbishments and reactive emergency works. Typically, the work will cover the following sectors, with some construction projects incorporating a combination of more than one sectors:</w:t>
            </w:r>
          </w:p>
          <w:p w14:paraId="53330A03" w14:textId="77777777" w:rsidR="003368A8" w:rsidRPr="00337BB1" w:rsidRDefault="003368A8" w:rsidP="003368A8">
            <w:pPr>
              <w:autoSpaceDE w:val="0"/>
              <w:autoSpaceDN w:val="0"/>
              <w:adjustRightInd w:val="0"/>
              <w:jc w:val="both"/>
              <w:rPr>
                <w:rFonts w:ascii="Arial" w:hAnsi="Arial" w:cs="Arial"/>
                <w:sz w:val="24"/>
                <w:szCs w:val="24"/>
                <w:lang w:eastAsia="en-GB"/>
              </w:rPr>
            </w:pPr>
          </w:p>
          <w:p w14:paraId="23E8B4F1" w14:textId="77777777" w:rsidR="00B478BE" w:rsidRPr="00337BB1" w:rsidRDefault="00934BC4" w:rsidP="003368A8">
            <w:pPr>
              <w:pStyle w:val="ListParagraph"/>
              <w:numPr>
                <w:ilvl w:val="0"/>
                <w:numId w:val="20"/>
              </w:numPr>
              <w:autoSpaceDE w:val="0"/>
              <w:autoSpaceDN w:val="0"/>
              <w:adjustRightInd w:val="0"/>
              <w:jc w:val="both"/>
            </w:pPr>
            <w:r w:rsidRPr="00337BB1">
              <w:t>Education (including Community &amp; Sport)</w:t>
            </w:r>
          </w:p>
          <w:p w14:paraId="31724177" w14:textId="77777777" w:rsidR="00B478BE" w:rsidRPr="00337BB1" w:rsidRDefault="00934BC4" w:rsidP="003368A8">
            <w:pPr>
              <w:pStyle w:val="ListParagraph"/>
              <w:numPr>
                <w:ilvl w:val="0"/>
                <w:numId w:val="20"/>
              </w:numPr>
              <w:autoSpaceDE w:val="0"/>
              <w:autoSpaceDN w:val="0"/>
              <w:adjustRightInd w:val="0"/>
              <w:jc w:val="both"/>
            </w:pPr>
            <w:r w:rsidRPr="00337BB1">
              <w:t>Leisure (Libraries &amp; Museums)</w:t>
            </w:r>
          </w:p>
          <w:p w14:paraId="074649C0" w14:textId="77777777" w:rsidR="00B478BE" w:rsidRPr="00337BB1" w:rsidRDefault="00934BC4" w:rsidP="003368A8">
            <w:pPr>
              <w:pStyle w:val="ListParagraph"/>
              <w:numPr>
                <w:ilvl w:val="0"/>
                <w:numId w:val="20"/>
              </w:numPr>
              <w:autoSpaceDE w:val="0"/>
              <w:autoSpaceDN w:val="0"/>
              <w:adjustRightInd w:val="0"/>
              <w:jc w:val="both"/>
            </w:pPr>
            <w:r w:rsidRPr="00337BB1">
              <w:t>Adult and Children's Social Care</w:t>
            </w:r>
          </w:p>
          <w:p w14:paraId="2E880439" w14:textId="77777777" w:rsidR="00B478BE" w:rsidRPr="00337BB1" w:rsidRDefault="00934BC4" w:rsidP="003368A8">
            <w:pPr>
              <w:pStyle w:val="ListParagraph"/>
              <w:numPr>
                <w:ilvl w:val="0"/>
                <w:numId w:val="20"/>
              </w:numPr>
              <w:autoSpaceDE w:val="0"/>
              <w:autoSpaceDN w:val="0"/>
              <w:adjustRightInd w:val="0"/>
              <w:jc w:val="both"/>
            </w:pPr>
            <w:r w:rsidRPr="00337BB1">
              <w:t>Civic &amp; Corporate</w:t>
            </w:r>
          </w:p>
          <w:p w14:paraId="3316BE66" w14:textId="77777777" w:rsidR="00B478BE" w:rsidRPr="00337BB1" w:rsidRDefault="00934BC4" w:rsidP="003368A8">
            <w:pPr>
              <w:pStyle w:val="ListParagraph"/>
              <w:numPr>
                <w:ilvl w:val="0"/>
                <w:numId w:val="20"/>
              </w:numPr>
              <w:autoSpaceDE w:val="0"/>
              <w:autoSpaceDN w:val="0"/>
              <w:adjustRightInd w:val="0"/>
              <w:jc w:val="both"/>
            </w:pPr>
            <w:r w:rsidRPr="00337BB1">
              <w:t>Offices</w:t>
            </w:r>
          </w:p>
          <w:p w14:paraId="0A9311AB" w14:textId="09457DFA" w:rsidR="00B478BE" w:rsidRPr="00337BB1" w:rsidRDefault="00934BC4" w:rsidP="003368A8">
            <w:pPr>
              <w:pStyle w:val="ListParagraph"/>
              <w:numPr>
                <w:ilvl w:val="0"/>
                <w:numId w:val="20"/>
              </w:numPr>
              <w:autoSpaceDE w:val="0"/>
              <w:autoSpaceDN w:val="0"/>
              <w:adjustRightInd w:val="0"/>
              <w:jc w:val="both"/>
            </w:pPr>
            <w:r w:rsidRPr="00337BB1">
              <w:t xml:space="preserve">Landscaping, environmental, external works </w:t>
            </w:r>
            <w:r w:rsidR="003368A8">
              <w:t>and</w:t>
            </w:r>
            <w:r w:rsidRPr="00337BB1">
              <w:t xml:space="preserve"> playing fields</w:t>
            </w:r>
          </w:p>
          <w:p w14:paraId="471992F4" w14:textId="77777777" w:rsidR="00B478BE" w:rsidRPr="00337BB1" w:rsidRDefault="00B478BE" w:rsidP="003368A8">
            <w:pPr>
              <w:jc w:val="both"/>
              <w:rPr>
                <w:rFonts w:ascii="Arial" w:hAnsi="Arial" w:cs="Arial"/>
                <w:bCs/>
                <w:sz w:val="24"/>
                <w:szCs w:val="24"/>
              </w:rPr>
            </w:pPr>
          </w:p>
          <w:p w14:paraId="3B277F92" w14:textId="77777777" w:rsidR="00B478BE" w:rsidRPr="00337BB1" w:rsidRDefault="00934BC4" w:rsidP="003368A8">
            <w:pPr>
              <w:jc w:val="both"/>
              <w:rPr>
                <w:rFonts w:ascii="Arial" w:hAnsi="Arial" w:cs="Arial"/>
                <w:sz w:val="24"/>
                <w:szCs w:val="24"/>
                <w:lang w:eastAsia="en-GB"/>
              </w:rPr>
            </w:pPr>
            <w:r w:rsidRPr="00337BB1">
              <w:rPr>
                <w:rFonts w:ascii="Arial" w:hAnsi="Arial" w:cs="Arial"/>
                <w:sz w:val="24"/>
                <w:szCs w:val="24"/>
                <w:lang w:eastAsia="en-GB"/>
              </w:rPr>
              <w:t>The framework will operate as a rotational list based on estimated project budgets (not based on the quantity of projects). The Authority will also reserve the right to conduct further competition for individual projects. Each further competition will be evaluated based on either most economically advantageous tender (quality and price); or best price (lowest price only).</w:t>
            </w:r>
          </w:p>
          <w:p w14:paraId="7555D136" w14:textId="77777777" w:rsidR="00B478BE" w:rsidRPr="00337BB1" w:rsidRDefault="00B478BE" w:rsidP="003368A8">
            <w:pPr>
              <w:autoSpaceDE w:val="0"/>
              <w:autoSpaceDN w:val="0"/>
              <w:adjustRightInd w:val="0"/>
              <w:jc w:val="both"/>
              <w:rPr>
                <w:rFonts w:ascii="Arial" w:hAnsi="Arial" w:cs="Arial"/>
                <w:sz w:val="24"/>
                <w:szCs w:val="24"/>
              </w:rPr>
            </w:pPr>
          </w:p>
          <w:p w14:paraId="501C247F" w14:textId="78480843" w:rsidR="00B478BE" w:rsidRDefault="00934BC4" w:rsidP="003368A8">
            <w:pPr>
              <w:jc w:val="both"/>
              <w:rPr>
                <w:rFonts w:ascii="Arial" w:hAnsi="Arial" w:cs="Arial"/>
                <w:b/>
                <w:sz w:val="24"/>
                <w:szCs w:val="24"/>
              </w:rPr>
            </w:pPr>
            <w:r w:rsidRPr="00337BB1">
              <w:rPr>
                <w:rFonts w:ascii="Arial" w:hAnsi="Arial" w:cs="Arial"/>
                <w:sz w:val="24"/>
                <w:szCs w:val="24"/>
                <w:lang w:eastAsia="en-GB"/>
              </w:rPr>
              <w:t xml:space="preserve">The Authority </w:t>
            </w:r>
            <w:r>
              <w:rPr>
                <w:rFonts w:ascii="Arial" w:hAnsi="Arial" w:cs="Arial"/>
                <w:sz w:val="24"/>
                <w:szCs w:val="24"/>
                <w:lang w:eastAsia="en-GB"/>
              </w:rPr>
              <w:t xml:space="preserve">may also, in exceptional circumstances and in accordance with the objective criteria set out in the framework, direct award to a framework contractor provided it is within the scope of the framework.  </w:t>
            </w:r>
          </w:p>
          <w:p w14:paraId="22C76BED" w14:textId="6D406300" w:rsidR="00B478BE" w:rsidRDefault="00B478BE">
            <w:pPr>
              <w:jc w:val="both"/>
              <w:rPr>
                <w:rFonts w:ascii="Arial" w:hAnsi="Arial" w:cs="Arial"/>
                <w:b/>
                <w:sz w:val="24"/>
                <w:szCs w:val="24"/>
              </w:rPr>
            </w:pPr>
          </w:p>
        </w:tc>
      </w:tr>
    </w:tbl>
    <w:p w14:paraId="0FFC9ABC" w14:textId="77777777" w:rsidR="000E7503" w:rsidRDefault="000E7503" w:rsidP="00EE6742">
      <w:pPr>
        <w:tabs>
          <w:tab w:val="left" w:pos="3330"/>
        </w:tabs>
        <w:jc w:val="both"/>
        <w:rPr>
          <w:rFonts w:ascii="Arial" w:hAnsi="Arial" w:cs="Arial"/>
          <w:sz w:val="24"/>
          <w:szCs w:val="24"/>
        </w:rPr>
      </w:pPr>
    </w:p>
    <w:p w14:paraId="0AF476F9" w14:textId="5315BDD7" w:rsidR="000E7503" w:rsidRDefault="000E7503">
      <w:pPr>
        <w:rPr>
          <w:rFonts w:ascii="Arial" w:hAnsi="Arial" w:cs="Arial"/>
          <w:sz w:val="24"/>
          <w:szCs w:val="24"/>
        </w:rPr>
      </w:pPr>
    </w:p>
    <w:sectPr w:rsidR="000E7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B78F3E"/>
    <w:multiLevelType w:val="hybridMultilevel"/>
    <w:tmpl w:val="F88398FF"/>
    <w:lvl w:ilvl="0" w:tplc="93A0D212">
      <w:start w:val="1"/>
      <w:numFmt w:val="bullet"/>
      <w:lvlText w:val="•"/>
      <w:lvlJc w:val="left"/>
    </w:lvl>
    <w:lvl w:ilvl="1" w:tplc="B21EAF6E">
      <w:numFmt w:val="decimal"/>
      <w:lvlText w:val=""/>
      <w:lvlJc w:val="left"/>
    </w:lvl>
    <w:lvl w:ilvl="2" w:tplc="8742851E">
      <w:numFmt w:val="decimal"/>
      <w:lvlText w:val=""/>
      <w:lvlJc w:val="left"/>
    </w:lvl>
    <w:lvl w:ilvl="3" w:tplc="50568B8C">
      <w:numFmt w:val="decimal"/>
      <w:lvlText w:val=""/>
      <w:lvlJc w:val="left"/>
    </w:lvl>
    <w:lvl w:ilvl="4" w:tplc="0ABC2F56">
      <w:numFmt w:val="decimal"/>
      <w:lvlText w:val=""/>
      <w:lvlJc w:val="left"/>
    </w:lvl>
    <w:lvl w:ilvl="5" w:tplc="60B0B866">
      <w:numFmt w:val="decimal"/>
      <w:lvlText w:val=""/>
      <w:lvlJc w:val="left"/>
    </w:lvl>
    <w:lvl w:ilvl="6" w:tplc="A9BAE628">
      <w:numFmt w:val="decimal"/>
      <w:lvlText w:val=""/>
      <w:lvlJc w:val="left"/>
    </w:lvl>
    <w:lvl w:ilvl="7" w:tplc="114CF4B6">
      <w:numFmt w:val="decimal"/>
      <w:lvlText w:val=""/>
      <w:lvlJc w:val="left"/>
    </w:lvl>
    <w:lvl w:ilvl="8" w:tplc="78F4CE74">
      <w:numFmt w:val="decimal"/>
      <w:lvlText w:val=""/>
      <w:lvlJc w:val="left"/>
    </w:lvl>
  </w:abstractNum>
  <w:abstractNum w:abstractNumId="1" w15:restartNumberingAfterBreak="0">
    <w:nsid w:val="030F0BC9"/>
    <w:multiLevelType w:val="hybridMultilevel"/>
    <w:tmpl w:val="8F0E97B6"/>
    <w:lvl w:ilvl="0" w:tplc="7C7C3062">
      <w:numFmt w:val="bullet"/>
      <w:lvlText w:val="-"/>
      <w:lvlJc w:val="left"/>
      <w:pPr>
        <w:ind w:left="720" w:hanging="360"/>
      </w:pPr>
      <w:rPr>
        <w:rFonts w:ascii="Arial" w:eastAsiaTheme="minorHAnsi" w:hAnsi="Arial" w:cs="Arial" w:hint="default"/>
      </w:rPr>
    </w:lvl>
    <w:lvl w:ilvl="1" w:tplc="8FF6485A" w:tentative="1">
      <w:start w:val="1"/>
      <w:numFmt w:val="bullet"/>
      <w:lvlText w:val="o"/>
      <w:lvlJc w:val="left"/>
      <w:pPr>
        <w:ind w:left="1440" w:hanging="360"/>
      </w:pPr>
      <w:rPr>
        <w:rFonts w:ascii="Courier New" w:hAnsi="Courier New" w:cs="Courier New" w:hint="default"/>
      </w:rPr>
    </w:lvl>
    <w:lvl w:ilvl="2" w:tplc="F83A5F9E" w:tentative="1">
      <w:start w:val="1"/>
      <w:numFmt w:val="bullet"/>
      <w:lvlText w:val=""/>
      <w:lvlJc w:val="left"/>
      <w:pPr>
        <w:ind w:left="2160" w:hanging="360"/>
      </w:pPr>
      <w:rPr>
        <w:rFonts w:ascii="Wingdings" w:hAnsi="Wingdings" w:hint="default"/>
      </w:rPr>
    </w:lvl>
    <w:lvl w:ilvl="3" w:tplc="CF82416A" w:tentative="1">
      <w:start w:val="1"/>
      <w:numFmt w:val="bullet"/>
      <w:lvlText w:val=""/>
      <w:lvlJc w:val="left"/>
      <w:pPr>
        <w:ind w:left="2880" w:hanging="360"/>
      </w:pPr>
      <w:rPr>
        <w:rFonts w:ascii="Symbol" w:hAnsi="Symbol" w:hint="default"/>
      </w:rPr>
    </w:lvl>
    <w:lvl w:ilvl="4" w:tplc="FBDAA3DA" w:tentative="1">
      <w:start w:val="1"/>
      <w:numFmt w:val="bullet"/>
      <w:lvlText w:val="o"/>
      <w:lvlJc w:val="left"/>
      <w:pPr>
        <w:ind w:left="3600" w:hanging="360"/>
      </w:pPr>
      <w:rPr>
        <w:rFonts w:ascii="Courier New" w:hAnsi="Courier New" w:cs="Courier New" w:hint="default"/>
      </w:rPr>
    </w:lvl>
    <w:lvl w:ilvl="5" w:tplc="6E3091DE" w:tentative="1">
      <w:start w:val="1"/>
      <w:numFmt w:val="bullet"/>
      <w:lvlText w:val=""/>
      <w:lvlJc w:val="left"/>
      <w:pPr>
        <w:ind w:left="4320" w:hanging="360"/>
      </w:pPr>
      <w:rPr>
        <w:rFonts w:ascii="Wingdings" w:hAnsi="Wingdings" w:hint="default"/>
      </w:rPr>
    </w:lvl>
    <w:lvl w:ilvl="6" w:tplc="686ECBDA" w:tentative="1">
      <w:start w:val="1"/>
      <w:numFmt w:val="bullet"/>
      <w:lvlText w:val=""/>
      <w:lvlJc w:val="left"/>
      <w:pPr>
        <w:ind w:left="5040" w:hanging="360"/>
      </w:pPr>
      <w:rPr>
        <w:rFonts w:ascii="Symbol" w:hAnsi="Symbol" w:hint="default"/>
      </w:rPr>
    </w:lvl>
    <w:lvl w:ilvl="7" w:tplc="ED98A0B6" w:tentative="1">
      <w:start w:val="1"/>
      <w:numFmt w:val="bullet"/>
      <w:lvlText w:val="o"/>
      <w:lvlJc w:val="left"/>
      <w:pPr>
        <w:ind w:left="5760" w:hanging="360"/>
      </w:pPr>
      <w:rPr>
        <w:rFonts w:ascii="Courier New" w:hAnsi="Courier New" w:cs="Courier New" w:hint="default"/>
      </w:rPr>
    </w:lvl>
    <w:lvl w:ilvl="8" w:tplc="E9145EF4" w:tentative="1">
      <w:start w:val="1"/>
      <w:numFmt w:val="bullet"/>
      <w:lvlText w:val=""/>
      <w:lvlJc w:val="left"/>
      <w:pPr>
        <w:ind w:left="6480" w:hanging="360"/>
      </w:pPr>
      <w:rPr>
        <w:rFonts w:ascii="Wingdings" w:hAnsi="Wingdings" w:hint="default"/>
      </w:rPr>
    </w:lvl>
  </w:abstractNum>
  <w:abstractNum w:abstractNumId="2" w15:restartNumberingAfterBreak="0">
    <w:nsid w:val="075C7F36"/>
    <w:multiLevelType w:val="hybridMultilevel"/>
    <w:tmpl w:val="4BB6EC08"/>
    <w:lvl w:ilvl="0" w:tplc="D70684D2">
      <w:start w:val="1"/>
      <w:numFmt w:val="decimal"/>
      <w:lvlText w:val="%1."/>
      <w:lvlJc w:val="left"/>
      <w:pPr>
        <w:ind w:left="720" w:hanging="360"/>
      </w:pPr>
      <w:rPr>
        <w:rFonts w:hint="default"/>
        <w:b/>
        <w:i/>
      </w:rPr>
    </w:lvl>
    <w:lvl w:ilvl="1" w:tplc="0CDCB73A" w:tentative="1">
      <w:start w:val="1"/>
      <w:numFmt w:val="lowerLetter"/>
      <w:lvlText w:val="%2."/>
      <w:lvlJc w:val="left"/>
      <w:pPr>
        <w:ind w:left="1440" w:hanging="360"/>
      </w:pPr>
    </w:lvl>
    <w:lvl w:ilvl="2" w:tplc="9A4E413E" w:tentative="1">
      <w:start w:val="1"/>
      <w:numFmt w:val="lowerRoman"/>
      <w:lvlText w:val="%3."/>
      <w:lvlJc w:val="right"/>
      <w:pPr>
        <w:ind w:left="2160" w:hanging="180"/>
      </w:pPr>
    </w:lvl>
    <w:lvl w:ilvl="3" w:tplc="558AEBCE" w:tentative="1">
      <w:start w:val="1"/>
      <w:numFmt w:val="decimal"/>
      <w:lvlText w:val="%4."/>
      <w:lvlJc w:val="left"/>
      <w:pPr>
        <w:ind w:left="2880" w:hanging="360"/>
      </w:pPr>
    </w:lvl>
    <w:lvl w:ilvl="4" w:tplc="D76847A6" w:tentative="1">
      <w:start w:val="1"/>
      <w:numFmt w:val="lowerLetter"/>
      <w:lvlText w:val="%5."/>
      <w:lvlJc w:val="left"/>
      <w:pPr>
        <w:ind w:left="3600" w:hanging="360"/>
      </w:pPr>
    </w:lvl>
    <w:lvl w:ilvl="5" w:tplc="F97CBE38" w:tentative="1">
      <w:start w:val="1"/>
      <w:numFmt w:val="lowerRoman"/>
      <w:lvlText w:val="%6."/>
      <w:lvlJc w:val="right"/>
      <w:pPr>
        <w:ind w:left="4320" w:hanging="180"/>
      </w:pPr>
    </w:lvl>
    <w:lvl w:ilvl="6" w:tplc="143A514A" w:tentative="1">
      <w:start w:val="1"/>
      <w:numFmt w:val="decimal"/>
      <w:lvlText w:val="%7."/>
      <w:lvlJc w:val="left"/>
      <w:pPr>
        <w:ind w:left="5040" w:hanging="360"/>
      </w:pPr>
    </w:lvl>
    <w:lvl w:ilvl="7" w:tplc="E0B4EE48" w:tentative="1">
      <w:start w:val="1"/>
      <w:numFmt w:val="lowerLetter"/>
      <w:lvlText w:val="%8."/>
      <w:lvlJc w:val="left"/>
      <w:pPr>
        <w:ind w:left="5760" w:hanging="360"/>
      </w:pPr>
    </w:lvl>
    <w:lvl w:ilvl="8" w:tplc="D2220560" w:tentative="1">
      <w:start w:val="1"/>
      <w:numFmt w:val="lowerRoman"/>
      <w:lvlText w:val="%9."/>
      <w:lvlJc w:val="right"/>
      <w:pPr>
        <w:ind w:left="6480" w:hanging="180"/>
      </w:pPr>
    </w:lvl>
  </w:abstractNum>
  <w:abstractNum w:abstractNumId="3" w15:restartNumberingAfterBreak="0">
    <w:nsid w:val="127C557E"/>
    <w:multiLevelType w:val="hybridMultilevel"/>
    <w:tmpl w:val="FFC83F12"/>
    <w:lvl w:ilvl="0" w:tplc="86B2E0DE">
      <w:start w:val="1"/>
      <w:numFmt w:val="bullet"/>
      <w:lvlText w:val=""/>
      <w:lvlJc w:val="left"/>
      <w:pPr>
        <w:ind w:left="720" w:hanging="360"/>
      </w:pPr>
      <w:rPr>
        <w:rFonts w:ascii="Symbol" w:hAnsi="Symbol" w:hint="default"/>
      </w:rPr>
    </w:lvl>
    <w:lvl w:ilvl="1" w:tplc="63B20236">
      <w:start w:val="1"/>
      <w:numFmt w:val="bullet"/>
      <w:lvlText w:val="o"/>
      <w:lvlJc w:val="left"/>
      <w:pPr>
        <w:ind w:left="1440" w:hanging="360"/>
      </w:pPr>
      <w:rPr>
        <w:rFonts w:ascii="Courier New" w:hAnsi="Courier New" w:cs="Courier New" w:hint="default"/>
      </w:rPr>
    </w:lvl>
    <w:lvl w:ilvl="2" w:tplc="2CA63CEE">
      <w:start w:val="1"/>
      <w:numFmt w:val="bullet"/>
      <w:lvlText w:val=""/>
      <w:lvlJc w:val="left"/>
      <w:pPr>
        <w:ind w:left="2160" w:hanging="360"/>
      </w:pPr>
      <w:rPr>
        <w:rFonts w:ascii="Wingdings" w:hAnsi="Wingdings" w:hint="default"/>
      </w:rPr>
    </w:lvl>
    <w:lvl w:ilvl="3" w:tplc="E632C9F4">
      <w:start w:val="1"/>
      <w:numFmt w:val="bullet"/>
      <w:lvlText w:val=""/>
      <w:lvlJc w:val="left"/>
      <w:pPr>
        <w:ind w:left="2880" w:hanging="360"/>
      </w:pPr>
      <w:rPr>
        <w:rFonts w:ascii="Symbol" w:hAnsi="Symbol" w:hint="default"/>
      </w:rPr>
    </w:lvl>
    <w:lvl w:ilvl="4" w:tplc="0B74DCBC">
      <w:start w:val="1"/>
      <w:numFmt w:val="bullet"/>
      <w:lvlText w:val="o"/>
      <w:lvlJc w:val="left"/>
      <w:pPr>
        <w:ind w:left="3600" w:hanging="360"/>
      </w:pPr>
      <w:rPr>
        <w:rFonts w:ascii="Courier New" w:hAnsi="Courier New" w:cs="Courier New" w:hint="default"/>
      </w:rPr>
    </w:lvl>
    <w:lvl w:ilvl="5" w:tplc="9F8A0214">
      <w:start w:val="1"/>
      <w:numFmt w:val="bullet"/>
      <w:lvlText w:val=""/>
      <w:lvlJc w:val="left"/>
      <w:pPr>
        <w:ind w:left="4320" w:hanging="360"/>
      </w:pPr>
      <w:rPr>
        <w:rFonts w:ascii="Wingdings" w:hAnsi="Wingdings" w:hint="default"/>
      </w:rPr>
    </w:lvl>
    <w:lvl w:ilvl="6" w:tplc="1FDEDC4C">
      <w:start w:val="1"/>
      <w:numFmt w:val="bullet"/>
      <w:lvlText w:val=""/>
      <w:lvlJc w:val="left"/>
      <w:pPr>
        <w:ind w:left="5040" w:hanging="360"/>
      </w:pPr>
      <w:rPr>
        <w:rFonts w:ascii="Symbol" w:hAnsi="Symbol" w:hint="default"/>
      </w:rPr>
    </w:lvl>
    <w:lvl w:ilvl="7" w:tplc="EB1AD94E">
      <w:start w:val="1"/>
      <w:numFmt w:val="bullet"/>
      <w:lvlText w:val="o"/>
      <w:lvlJc w:val="left"/>
      <w:pPr>
        <w:ind w:left="5760" w:hanging="360"/>
      </w:pPr>
      <w:rPr>
        <w:rFonts w:ascii="Courier New" w:hAnsi="Courier New" w:cs="Courier New" w:hint="default"/>
      </w:rPr>
    </w:lvl>
    <w:lvl w:ilvl="8" w:tplc="0472C8FE">
      <w:start w:val="1"/>
      <w:numFmt w:val="bullet"/>
      <w:lvlText w:val=""/>
      <w:lvlJc w:val="left"/>
      <w:pPr>
        <w:ind w:left="6480" w:hanging="360"/>
      </w:pPr>
      <w:rPr>
        <w:rFonts w:ascii="Wingdings" w:hAnsi="Wingdings" w:hint="default"/>
      </w:rPr>
    </w:lvl>
  </w:abstractNum>
  <w:abstractNum w:abstractNumId="4" w15:restartNumberingAfterBreak="0">
    <w:nsid w:val="1DAC08B9"/>
    <w:multiLevelType w:val="hybridMultilevel"/>
    <w:tmpl w:val="8D601728"/>
    <w:lvl w:ilvl="0" w:tplc="08ECBA3C">
      <w:start w:val="1"/>
      <w:numFmt w:val="bullet"/>
      <w:lvlText w:val=""/>
      <w:lvlJc w:val="left"/>
      <w:pPr>
        <w:ind w:left="1440" w:hanging="360"/>
      </w:pPr>
      <w:rPr>
        <w:rFonts w:ascii="Symbol" w:hAnsi="Symbol" w:hint="default"/>
      </w:rPr>
    </w:lvl>
    <w:lvl w:ilvl="1" w:tplc="3D90083C" w:tentative="1">
      <w:start w:val="1"/>
      <w:numFmt w:val="bullet"/>
      <w:lvlText w:val="o"/>
      <w:lvlJc w:val="left"/>
      <w:pPr>
        <w:ind w:left="2160" w:hanging="360"/>
      </w:pPr>
      <w:rPr>
        <w:rFonts w:ascii="Courier New" w:hAnsi="Courier New" w:cs="Courier New" w:hint="default"/>
      </w:rPr>
    </w:lvl>
    <w:lvl w:ilvl="2" w:tplc="219813CE" w:tentative="1">
      <w:start w:val="1"/>
      <w:numFmt w:val="bullet"/>
      <w:lvlText w:val=""/>
      <w:lvlJc w:val="left"/>
      <w:pPr>
        <w:ind w:left="2880" w:hanging="360"/>
      </w:pPr>
      <w:rPr>
        <w:rFonts w:ascii="Wingdings" w:hAnsi="Wingdings" w:hint="default"/>
      </w:rPr>
    </w:lvl>
    <w:lvl w:ilvl="3" w:tplc="2548B34E" w:tentative="1">
      <w:start w:val="1"/>
      <w:numFmt w:val="bullet"/>
      <w:lvlText w:val=""/>
      <w:lvlJc w:val="left"/>
      <w:pPr>
        <w:ind w:left="3600" w:hanging="360"/>
      </w:pPr>
      <w:rPr>
        <w:rFonts w:ascii="Symbol" w:hAnsi="Symbol" w:hint="default"/>
      </w:rPr>
    </w:lvl>
    <w:lvl w:ilvl="4" w:tplc="6CC435BC" w:tentative="1">
      <w:start w:val="1"/>
      <w:numFmt w:val="bullet"/>
      <w:lvlText w:val="o"/>
      <w:lvlJc w:val="left"/>
      <w:pPr>
        <w:ind w:left="4320" w:hanging="360"/>
      </w:pPr>
      <w:rPr>
        <w:rFonts w:ascii="Courier New" w:hAnsi="Courier New" w:cs="Courier New" w:hint="default"/>
      </w:rPr>
    </w:lvl>
    <w:lvl w:ilvl="5" w:tplc="BCDCD98C" w:tentative="1">
      <w:start w:val="1"/>
      <w:numFmt w:val="bullet"/>
      <w:lvlText w:val=""/>
      <w:lvlJc w:val="left"/>
      <w:pPr>
        <w:ind w:left="5040" w:hanging="360"/>
      </w:pPr>
      <w:rPr>
        <w:rFonts w:ascii="Wingdings" w:hAnsi="Wingdings" w:hint="default"/>
      </w:rPr>
    </w:lvl>
    <w:lvl w:ilvl="6" w:tplc="74D46BC2" w:tentative="1">
      <w:start w:val="1"/>
      <w:numFmt w:val="bullet"/>
      <w:lvlText w:val=""/>
      <w:lvlJc w:val="left"/>
      <w:pPr>
        <w:ind w:left="5760" w:hanging="360"/>
      </w:pPr>
      <w:rPr>
        <w:rFonts w:ascii="Symbol" w:hAnsi="Symbol" w:hint="default"/>
      </w:rPr>
    </w:lvl>
    <w:lvl w:ilvl="7" w:tplc="77520BD2" w:tentative="1">
      <w:start w:val="1"/>
      <w:numFmt w:val="bullet"/>
      <w:lvlText w:val="o"/>
      <w:lvlJc w:val="left"/>
      <w:pPr>
        <w:ind w:left="6480" w:hanging="360"/>
      </w:pPr>
      <w:rPr>
        <w:rFonts w:ascii="Courier New" w:hAnsi="Courier New" w:cs="Courier New" w:hint="default"/>
      </w:rPr>
    </w:lvl>
    <w:lvl w:ilvl="8" w:tplc="CE9CCEF8" w:tentative="1">
      <w:start w:val="1"/>
      <w:numFmt w:val="bullet"/>
      <w:lvlText w:val=""/>
      <w:lvlJc w:val="left"/>
      <w:pPr>
        <w:ind w:left="7200" w:hanging="360"/>
      </w:pPr>
      <w:rPr>
        <w:rFonts w:ascii="Wingdings" w:hAnsi="Wingdings" w:hint="default"/>
      </w:rPr>
    </w:lvl>
  </w:abstractNum>
  <w:abstractNum w:abstractNumId="5" w15:restartNumberingAfterBreak="0">
    <w:nsid w:val="1FCB58C6"/>
    <w:multiLevelType w:val="hybridMultilevel"/>
    <w:tmpl w:val="BD1EE268"/>
    <w:lvl w:ilvl="0" w:tplc="FCBECECE">
      <w:start w:val="1"/>
      <w:numFmt w:val="bullet"/>
      <w:lvlText w:val=""/>
      <w:lvlJc w:val="left"/>
      <w:pPr>
        <w:ind w:left="720" w:hanging="360"/>
      </w:pPr>
      <w:rPr>
        <w:rFonts w:ascii="Symbol" w:hAnsi="Symbol" w:hint="default"/>
      </w:rPr>
    </w:lvl>
    <w:lvl w:ilvl="1" w:tplc="48FC8228" w:tentative="1">
      <w:start w:val="1"/>
      <w:numFmt w:val="bullet"/>
      <w:lvlText w:val="o"/>
      <w:lvlJc w:val="left"/>
      <w:pPr>
        <w:ind w:left="1440" w:hanging="360"/>
      </w:pPr>
      <w:rPr>
        <w:rFonts w:ascii="Courier New" w:hAnsi="Courier New" w:cs="Courier New" w:hint="default"/>
      </w:rPr>
    </w:lvl>
    <w:lvl w:ilvl="2" w:tplc="A146AD74" w:tentative="1">
      <w:start w:val="1"/>
      <w:numFmt w:val="bullet"/>
      <w:lvlText w:val=""/>
      <w:lvlJc w:val="left"/>
      <w:pPr>
        <w:ind w:left="2160" w:hanging="360"/>
      </w:pPr>
      <w:rPr>
        <w:rFonts w:ascii="Wingdings" w:hAnsi="Wingdings" w:hint="default"/>
      </w:rPr>
    </w:lvl>
    <w:lvl w:ilvl="3" w:tplc="DCB6E730" w:tentative="1">
      <w:start w:val="1"/>
      <w:numFmt w:val="bullet"/>
      <w:lvlText w:val=""/>
      <w:lvlJc w:val="left"/>
      <w:pPr>
        <w:ind w:left="2880" w:hanging="360"/>
      </w:pPr>
      <w:rPr>
        <w:rFonts w:ascii="Symbol" w:hAnsi="Symbol" w:hint="default"/>
      </w:rPr>
    </w:lvl>
    <w:lvl w:ilvl="4" w:tplc="AFBEB65E" w:tentative="1">
      <w:start w:val="1"/>
      <w:numFmt w:val="bullet"/>
      <w:lvlText w:val="o"/>
      <w:lvlJc w:val="left"/>
      <w:pPr>
        <w:ind w:left="3600" w:hanging="360"/>
      </w:pPr>
      <w:rPr>
        <w:rFonts w:ascii="Courier New" w:hAnsi="Courier New" w:cs="Courier New" w:hint="default"/>
      </w:rPr>
    </w:lvl>
    <w:lvl w:ilvl="5" w:tplc="AD4CE754" w:tentative="1">
      <w:start w:val="1"/>
      <w:numFmt w:val="bullet"/>
      <w:lvlText w:val=""/>
      <w:lvlJc w:val="left"/>
      <w:pPr>
        <w:ind w:left="4320" w:hanging="360"/>
      </w:pPr>
      <w:rPr>
        <w:rFonts w:ascii="Wingdings" w:hAnsi="Wingdings" w:hint="default"/>
      </w:rPr>
    </w:lvl>
    <w:lvl w:ilvl="6" w:tplc="3418098E" w:tentative="1">
      <w:start w:val="1"/>
      <w:numFmt w:val="bullet"/>
      <w:lvlText w:val=""/>
      <w:lvlJc w:val="left"/>
      <w:pPr>
        <w:ind w:left="5040" w:hanging="360"/>
      </w:pPr>
      <w:rPr>
        <w:rFonts w:ascii="Symbol" w:hAnsi="Symbol" w:hint="default"/>
      </w:rPr>
    </w:lvl>
    <w:lvl w:ilvl="7" w:tplc="D61ECD30" w:tentative="1">
      <w:start w:val="1"/>
      <w:numFmt w:val="bullet"/>
      <w:lvlText w:val="o"/>
      <w:lvlJc w:val="left"/>
      <w:pPr>
        <w:ind w:left="5760" w:hanging="360"/>
      </w:pPr>
      <w:rPr>
        <w:rFonts w:ascii="Courier New" w:hAnsi="Courier New" w:cs="Courier New" w:hint="default"/>
      </w:rPr>
    </w:lvl>
    <w:lvl w:ilvl="8" w:tplc="5FC8E09C" w:tentative="1">
      <w:start w:val="1"/>
      <w:numFmt w:val="bullet"/>
      <w:lvlText w:val=""/>
      <w:lvlJc w:val="left"/>
      <w:pPr>
        <w:ind w:left="6480" w:hanging="360"/>
      </w:pPr>
      <w:rPr>
        <w:rFonts w:ascii="Wingdings" w:hAnsi="Wingdings" w:hint="default"/>
      </w:rPr>
    </w:lvl>
  </w:abstractNum>
  <w:abstractNum w:abstractNumId="6" w15:restartNumberingAfterBreak="0">
    <w:nsid w:val="220F4617"/>
    <w:multiLevelType w:val="hybridMultilevel"/>
    <w:tmpl w:val="FC248538"/>
    <w:lvl w:ilvl="0" w:tplc="B462B444">
      <w:start w:val="1"/>
      <w:numFmt w:val="bullet"/>
      <w:lvlText w:val=""/>
      <w:lvlJc w:val="left"/>
      <w:pPr>
        <w:ind w:left="720" w:hanging="360"/>
      </w:pPr>
      <w:rPr>
        <w:rFonts w:ascii="Symbol" w:hAnsi="Symbol" w:hint="default"/>
      </w:rPr>
    </w:lvl>
    <w:lvl w:ilvl="1" w:tplc="4C1054FC">
      <w:start w:val="1"/>
      <w:numFmt w:val="bullet"/>
      <w:lvlText w:val="o"/>
      <w:lvlJc w:val="left"/>
      <w:pPr>
        <w:ind w:left="1440" w:hanging="360"/>
      </w:pPr>
      <w:rPr>
        <w:rFonts w:ascii="Courier New" w:hAnsi="Courier New" w:cs="Courier New" w:hint="default"/>
      </w:rPr>
    </w:lvl>
    <w:lvl w:ilvl="2" w:tplc="DCE0036C">
      <w:start w:val="1"/>
      <w:numFmt w:val="bullet"/>
      <w:lvlText w:val=""/>
      <w:lvlJc w:val="left"/>
      <w:pPr>
        <w:ind w:left="2160" w:hanging="360"/>
      </w:pPr>
      <w:rPr>
        <w:rFonts w:ascii="Wingdings" w:hAnsi="Wingdings" w:hint="default"/>
      </w:rPr>
    </w:lvl>
    <w:lvl w:ilvl="3" w:tplc="9202C78C">
      <w:start w:val="1"/>
      <w:numFmt w:val="bullet"/>
      <w:lvlText w:val=""/>
      <w:lvlJc w:val="left"/>
      <w:pPr>
        <w:ind w:left="2880" w:hanging="360"/>
      </w:pPr>
      <w:rPr>
        <w:rFonts w:ascii="Symbol" w:hAnsi="Symbol" w:hint="default"/>
      </w:rPr>
    </w:lvl>
    <w:lvl w:ilvl="4" w:tplc="F912B85A">
      <w:start w:val="1"/>
      <w:numFmt w:val="bullet"/>
      <w:lvlText w:val="o"/>
      <w:lvlJc w:val="left"/>
      <w:pPr>
        <w:ind w:left="3600" w:hanging="360"/>
      </w:pPr>
      <w:rPr>
        <w:rFonts w:ascii="Courier New" w:hAnsi="Courier New" w:cs="Courier New" w:hint="default"/>
      </w:rPr>
    </w:lvl>
    <w:lvl w:ilvl="5" w:tplc="DFD0AB2A">
      <w:start w:val="1"/>
      <w:numFmt w:val="bullet"/>
      <w:lvlText w:val=""/>
      <w:lvlJc w:val="left"/>
      <w:pPr>
        <w:ind w:left="4320" w:hanging="360"/>
      </w:pPr>
      <w:rPr>
        <w:rFonts w:ascii="Wingdings" w:hAnsi="Wingdings" w:hint="default"/>
      </w:rPr>
    </w:lvl>
    <w:lvl w:ilvl="6" w:tplc="ECC0224E">
      <w:start w:val="1"/>
      <w:numFmt w:val="bullet"/>
      <w:lvlText w:val=""/>
      <w:lvlJc w:val="left"/>
      <w:pPr>
        <w:ind w:left="5040" w:hanging="360"/>
      </w:pPr>
      <w:rPr>
        <w:rFonts w:ascii="Symbol" w:hAnsi="Symbol" w:hint="default"/>
      </w:rPr>
    </w:lvl>
    <w:lvl w:ilvl="7" w:tplc="61E056DE">
      <w:start w:val="1"/>
      <w:numFmt w:val="bullet"/>
      <w:lvlText w:val="o"/>
      <w:lvlJc w:val="left"/>
      <w:pPr>
        <w:ind w:left="5760" w:hanging="360"/>
      </w:pPr>
      <w:rPr>
        <w:rFonts w:ascii="Courier New" w:hAnsi="Courier New" w:cs="Courier New" w:hint="default"/>
      </w:rPr>
    </w:lvl>
    <w:lvl w:ilvl="8" w:tplc="056C6976">
      <w:start w:val="1"/>
      <w:numFmt w:val="bullet"/>
      <w:lvlText w:val=""/>
      <w:lvlJc w:val="left"/>
      <w:pPr>
        <w:ind w:left="6480" w:hanging="360"/>
      </w:pPr>
      <w:rPr>
        <w:rFonts w:ascii="Wingdings" w:hAnsi="Wingdings" w:hint="default"/>
      </w:rPr>
    </w:lvl>
  </w:abstractNum>
  <w:abstractNum w:abstractNumId="7" w15:restartNumberingAfterBreak="0">
    <w:nsid w:val="23C2119A"/>
    <w:multiLevelType w:val="hybridMultilevel"/>
    <w:tmpl w:val="CD92E5DC"/>
    <w:lvl w:ilvl="0" w:tplc="2492665E">
      <w:start w:val="1"/>
      <w:numFmt w:val="decimal"/>
      <w:lvlText w:val="%1."/>
      <w:lvlJc w:val="left"/>
      <w:pPr>
        <w:ind w:left="720" w:hanging="360"/>
      </w:pPr>
    </w:lvl>
    <w:lvl w:ilvl="1" w:tplc="AF7A5864" w:tentative="1">
      <w:start w:val="1"/>
      <w:numFmt w:val="lowerLetter"/>
      <w:lvlText w:val="%2."/>
      <w:lvlJc w:val="left"/>
      <w:pPr>
        <w:ind w:left="1440" w:hanging="360"/>
      </w:pPr>
    </w:lvl>
    <w:lvl w:ilvl="2" w:tplc="649C4020" w:tentative="1">
      <w:start w:val="1"/>
      <w:numFmt w:val="lowerRoman"/>
      <w:lvlText w:val="%3."/>
      <w:lvlJc w:val="right"/>
      <w:pPr>
        <w:ind w:left="2160" w:hanging="180"/>
      </w:pPr>
    </w:lvl>
    <w:lvl w:ilvl="3" w:tplc="6E46D878" w:tentative="1">
      <w:start w:val="1"/>
      <w:numFmt w:val="decimal"/>
      <w:lvlText w:val="%4."/>
      <w:lvlJc w:val="left"/>
      <w:pPr>
        <w:ind w:left="2880" w:hanging="360"/>
      </w:pPr>
    </w:lvl>
    <w:lvl w:ilvl="4" w:tplc="FAC02E7A" w:tentative="1">
      <w:start w:val="1"/>
      <w:numFmt w:val="lowerLetter"/>
      <w:lvlText w:val="%5."/>
      <w:lvlJc w:val="left"/>
      <w:pPr>
        <w:ind w:left="3600" w:hanging="360"/>
      </w:pPr>
    </w:lvl>
    <w:lvl w:ilvl="5" w:tplc="89CA6D2E" w:tentative="1">
      <w:start w:val="1"/>
      <w:numFmt w:val="lowerRoman"/>
      <w:lvlText w:val="%6."/>
      <w:lvlJc w:val="right"/>
      <w:pPr>
        <w:ind w:left="4320" w:hanging="180"/>
      </w:pPr>
    </w:lvl>
    <w:lvl w:ilvl="6" w:tplc="0C8A58FC" w:tentative="1">
      <w:start w:val="1"/>
      <w:numFmt w:val="decimal"/>
      <w:lvlText w:val="%7."/>
      <w:lvlJc w:val="left"/>
      <w:pPr>
        <w:ind w:left="5040" w:hanging="360"/>
      </w:pPr>
    </w:lvl>
    <w:lvl w:ilvl="7" w:tplc="4BF6790E" w:tentative="1">
      <w:start w:val="1"/>
      <w:numFmt w:val="lowerLetter"/>
      <w:lvlText w:val="%8."/>
      <w:lvlJc w:val="left"/>
      <w:pPr>
        <w:ind w:left="5760" w:hanging="360"/>
      </w:pPr>
    </w:lvl>
    <w:lvl w:ilvl="8" w:tplc="A33A8A42" w:tentative="1">
      <w:start w:val="1"/>
      <w:numFmt w:val="lowerRoman"/>
      <w:lvlText w:val="%9."/>
      <w:lvlJc w:val="right"/>
      <w:pPr>
        <w:ind w:left="6480" w:hanging="180"/>
      </w:pPr>
    </w:lvl>
  </w:abstractNum>
  <w:abstractNum w:abstractNumId="8" w15:restartNumberingAfterBreak="0">
    <w:nsid w:val="27105BE1"/>
    <w:multiLevelType w:val="hybridMultilevel"/>
    <w:tmpl w:val="411673DE"/>
    <w:lvl w:ilvl="0" w:tplc="773CC414">
      <w:start w:val="1"/>
      <w:numFmt w:val="decimal"/>
      <w:lvlText w:val="%1."/>
      <w:lvlJc w:val="left"/>
      <w:pPr>
        <w:ind w:left="720" w:hanging="360"/>
      </w:pPr>
    </w:lvl>
    <w:lvl w:ilvl="1" w:tplc="D144C6C4" w:tentative="1">
      <w:start w:val="1"/>
      <w:numFmt w:val="lowerLetter"/>
      <w:lvlText w:val="%2."/>
      <w:lvlJc w:val="left"/>
      <w:pPr>
        <w:ind w:left="1440" w:hanging="360"/>
      </w:pPr>
    </w:lvl>
    <w:lvl w:ilvl="2" w:tplc="EDEE7B72" w:tentative="1">
      <w:start w:val="1"/>
      <w:numFmt w:val="lowerRoman"/>
      <w:lvlText w:val="%3."/>
      <w:lvlJc w:val="right"/>
      <w:pPr>
        <w:ind w:left="2160" w:hanging="180"/>
      </w:pPr>
    </w:lvl>
    <w:lvl w:ilvl="3" w:tplc="685E4B78" w:tentative="1">
      <w:start w:val="1"/>
      <w:numFmt w:val="decimal"/>
      <w:lvlText w:val="%4."/>
      <w:lvlJc w:val="left"/>
      <w:pPr>
        <w:ind w:left="2880" w:hanging="360"/>
      </w:pPr>
    </w:lvl>
    <w:lvl w:ilvl="4" w:tplc="B5C6F754" w:tentative="1">
      <w:start w:val="1"/>
      <w:numFmt w:val="lowerLetter"/>
      <w:lvlText w:val="%5."/>
      <w:lvlJc w:val="left"/>
      <w:pPr>
        <w:ind w:left="3600" w:hanging="360"/>
      </w:pPr>
    </w:lvl>
    <w:lvl w:ilvl="5" w:tplc="1E6ED9B4" w:tentative="1">
      <w:start w:val="1"/>
      <w:numFmt w:val="lowerRoman"/>
      <w:lvlText w:val="%6."/>
      <w:lvlJc w:val="right"/>
      <w:pPr>
        <w:ind w:left="4320" w:hanging="180"/>
      </w:pPr>
    </w:lvl>
    <w:lvl w:ilvl="6" w:tplc="8C7E663C" w:tentative="1">
      <w:start w:val="1"/>
      <w:numFmt w:val="decimal"/>
      <w:lvlText w:val="%7."/>
      <w:lvlJc w:val="left"/>
      <w:pPr>
        <w:ind w:left="5040" w:hanging="360"/>
      </w:pPr>
    </w:lvl>
    <w:lvl w:ilvl="7" w:tplc="A4C46452" w:tentative="1">
      <w:start w:val="1"/>
      <w:numFmt w:val="lowerLetter"/>
      <w:lvlText w:val="%8."/>
      <w:lvlJc w:val="left"/>
      <w:pPr>
        <w:ind w:left="5760" w:hanging="360"/>
      </w:pPr>
    </w:lvl>
    <w:lvl w:ilvl="8" w:tplc="1BF634C8" w:tentative="1">
      <w:start w:val="1"/>
      <w:numFmt w:val="lowerRoman"/>
      <w:lvlText w:val="%9."/>
      <w:lvlJc w:val="right"/>
      <w:pPr>
        <w:ind w:left="6480" w:hanging="180"/>
      </w:pPr>
    </w:lvl>
  </w:abstractNum>
  <w:abstractNum w:abstractNumId="9" w15:restartNumberingAfterBreak="0">
    <w:nsid w:val="28DF2242"/>
    <w:multiLevelType w:val="hybridMultilevel"/>
    <w:tmpl w:val="F4F02D80"/>
    <w:lvl w:ilvl="0" w:tplc="BC8254E0">
      <w:numFmt w:val="bullet"/>
      <w:lvlText w:val=""/>
      <w:lvlJc w:val="left"/>
      <w:pPr>
        <w:ind w:left="720" w:hanging="360"/>
      </w:pPr>
      <w:rPr>
        <w:rFonts w:ascii="Symbol" w:eastAsiaTheme="minorHAnsi" w:hAnsi="Symbol" w:cs="Arial" w:hint="default"/>
      </w:rPr>
    </w:lvl>
    <w:lvl w:ilvl="1" w:tplc="7550E76A" w:tentative="1">
      <w:start w:val="1"/>
      <w:numFmt w:val="bullet"/>
      <w:lvlText w:val="o"/>
      <w:lvlJc w:val="left"/>
      <w:pPr>
        <w:ind w:left="1440" w:hanging="360"/>
      </w:pPr>
      <w:rPr>
        <w:rFonts w:ascii="Courier New" w:hAnsi="Courier New" w:cs="Courier New" w:hint="default"/>
      </w:rPr>
    </w:lvl>
    <w:lvl w:ilvl="2" w:tplc="93D4B5AE" w:tentative="1">
      <w:start w:val="1"/>
      <w:numFmt w:val="bullet"/>
      <w:lvlText w:val=""/>
      <w:lvlJc w:val="left"/>
      <w:pPr>
        <w:ind w:left="2160" w:hanging="360"/>
      </w:pPr>
      <w:rPr>
        <w:rFonts w:ascii="Wingdings" w:hAnsi="Wingdings" w:hint="default"/>
      </w:rPr>
    </w:lvl>
    <w:lvl w:ilvl="3" w:tplc="42A8B178" w:tentative="1">
      <w:start w:val="1"/>
      <w:numFmt w:val="bullet"/>
      <w:lvlText w:val=""/>
      <w:lvlJc w:val="left"/>
      <w:pPr>
        <w:ind w:left="2880" w:hanging="360"/>
      </w:pPr>
      <w:rPr>
        <w:rFonts w:ascii="Symbol" w:hAnsi="Symbol" w:hint="default"/>
      </w:rPr>
    </w:lvl>
    <w:lvl w:ilvl="4" w:tplc="EEE0C168" w:tentative="1">
      <w:start w:val="1"/>
      <w:numFmt w:val="bullet"/>
      <w:lvlText w:val="o"/>
      <w:lvlJc w:val="left"/>
      <w:pPr>
        <w:ind w:left="3600" w:hanging="360"/>
      </w:pPr>
      <w:rPr>
        <w:rFonts w:ascii="Courier New" w:hAnsi="Courier New" w:cs="Courier New" w:hint="default"/>
      </w:rPr>
    </w:lvl>
    <w:lvl w:ilvl="5" w:tplc="585E7BA8" w:tentative="1">
      <w:start w:val="1"/>
      <w:numFmt w:val="bullet"/>
      <w:lvlText w:val=""/>
      <w:lvlJc w:val="left"/>
      <w:pPr>
        <w:ind w:left="4320" w:hanging="360"/>
      </w:pPr>
      <w:rPr>
        <w:rFonts w:ascii="Wingdings" w:hAnsi="Wingdings" w:hint="default"/>
      </w:rPr>
    </w:lvl>
    <w:lvl w:ilvl="6" w:tplc="7E8C46C2" w:tentative="1">
      <w:start w:val="1"/>
      <w:numFmt w:val="bullet"/>
      <w:lvlText w:val=""/>
      <w:lvlJc w:val="left"/>
      <w:pPr>
        <w:ind w:left="5040" w:hanging="360"/>
      </w:pPr>
      <w:rPr>
        <w:rFonts w:ascii="Symbol" w:hAnsi="Symbol" w:hint="default"/>
      </w:rPr>
    </w:lvl>
    <w:lvl w:ilvl="7" w:tplc="FDFAE7A8" w:tentative="1">
      <w:start w:val="1"/>
      <w:numFmt w:val="bullet"/>
      <w:lvlText w:val="o"/>
      <w:lvlJc w:val="left"/>
      <w:pPr>
        <w:ind w:left="5760" w:hanging="360"/>
      </w:pPr>
      <w:rPr>
        <w:rFonts w:ascii="Courier New" w:hAnsi="Courier New" w:cs="Courier New" w:hint="default"/>
      </w:rPr>
    </w:lvl>
    <w:lvl w:ilvl="8" w:tplc="B9C2C6C8" w:tentative="1">
      <w:start w:val="1"/>
      <w:numFmt w:val="bullet"/>
      <w:lvlText w:val=""/>
      <w:lvlJc w:val="left"/>
      <w:pPr>
        <w:ind w:left="6480" w:hanging="360"/>
      </w:pPr>
      <w:rPr>
        <w:rFonts w:ascii="Wingdings" w:hAnsi="Wingdings" w:hint="default"/>
      </w:rPr>
    </w:lvl>
  </w:abstractNum>
  <w:abstractNum w:abstractNumId="10" w15:restartNumberingAfterBreak="0">
    <w:nsid w:val="29E43C31"/>
    <w:multiLevelType w:val="hybridMultilevel"/>
    <w:tmpl w:val="C84C80E4"/>
    <w:lvl w:ilvl="0" w:tplc="45E6EE18">
      <w:start w:val="1"/>
      <w:numFmt w:val="bullet"/>
      <w:lvlText w:val=""/>
      <w:lvlJc w:val="left"/>
      <w:pPr>
        <w:ind w:left="720" w:hanging="360"/>
      </w:pPr>
      <w:rPr>
        <w:rFonts w:ascii="Symbol" w:hAnsi="Symbol" w:hint="default"/>
      </w:rPr>
    </w:lvl>
    <w:lvl w:ilvl="1" w:tplc="9E0A843C" w:tentative="1">
      <w:start w:val="1"/>
      <w:numFmt w:val="bullet"/>
      <w:lvlText w:val="o"/>
      <w:lvlJc w:val="left"/>
      <w:pPr>
        <w:ind w:left="1440" w:hanging="360"/>
      </w:pPr>
      <w:rPr>
        <w:rFonts w:ascii="Courier New" w:hAnsi="Courier New" w:cs="Courier New" w:hint="default"/>
      </w:rPr>
    </w:lvl>
    <w:lvl w:ilvl="2" w:tplc="763A3372" w:tentative="1">
      <w:start w:val="1"/>
      <w:numFmt w:val="bullet"/>
      <w:lvlText w:val=""/>
      <w:lvlJc w:val="left"/>
      <w:pPr>
        <w:ind w:left="2160" w:hanging="360"/>
      </w:pPr>
      <w:rPr>
        <w:rFonts w:ascii="Wingdings" w:hAnsi="Wingdings" w:hint="default"/>
      </w:rPr>
    </w:lvl>
    <w:lvl w:ilvl="3" w:tplc="F35A7C3A" w:tentative="1">
      <w:start w:val="1"/>
      <w:numFmt w:val="bullet"/>
      <w:lvlText w:val=""/>
      <w:lvlJc w:val="left"/>
      <w:pPr>
        <w:ind w:left="2880" w:hanging="360"/>
      </w:pPr>
      <w:rPr>
        <w:rFonts w:ascii="Symbol" w:hAnsi="Symbol" w:hint="default"/>
      </w:rPr>
    </w:lvl>
    <w:lvl w:ilvl="4" w:tplc="4EE06EAC" w:tentative="1">
      <w:start w:val="1"/>
      <w:numFmt w:val="bullet"/>
      <w:lvlText w:val="o"/>
      <w:lvlJc w:val="left"/>
      <w:pPr>
        <w:ind w:left="3600" w:hanging="360"/>
      </w:pPr>
      <w:rPr>
        <w:rFonts w:ascii="Courier New" w:hAnsi="Courier New" w:cs="Courier New" w:hint="default"/>
      </w:rPr>
    </w:lvl>
    <w:lvl w:ilvl="5" w:tplc="1D08196A" w:tentative="1">
      <w:start w:val="1"/>
      <w:numFmt w:val="bullet"/>
      <w:lvlText w:val=""/>
      <w:lvlJc w:val="left"/>
      <w:pPr>
        <w:ind w:left="4320" w:hanging="360"/>
      </w:pPr>
      <w:rPr>
        <w:rFonts w:ascii="Wingdings" w:hAnsi="Wingdings" w:hint="default"/>
      </w:rPr>
    </w:lvl>
    <w:lvl w:ilvl="6" w:tplc="5F00DC1C" w:tentative="1">
      <w:start w:val="1"/>
      <w:numFmt w:val="bullet"/>
      <w:lvlText w:val=""/>
      <w:lvlJc w:val="left"/>
      <w:pPr>
        <w:ind w:left="5040" w:hanging="360"/>
      </w:pPr>
      <w:rPr>
        <w:rFonts w:ascii="Symbol" w:hAnsi="Symbol" w:hint="default"/>
      </w:rPr>
    </w:lvl>
    <w:lvl w:ilvl="7" w:tplc="A7586BE8" w:tentative="1">
      <w:start w:val="1"/>
      <w:numFmt w:val="bullet"/>
      <w:lvlText w:val="o"/>
      <w:lvlJc w:val="left"/>
      <w:pPr>
        <w:ind w:left="5760" w:hanging="360"/>
      </w:pPr>
      <w:rPr>
        <w:rFonts w:ascii="Courier New" w:hAnsi="Courier New" w:cs="Courier New" w:hint="default"/>
      </w:rPr>
    </w:lvl>
    <w:lvl w:ilvl="8" w:tplc="17A43CD4" w:tentative="1">
      <w:start w:val="1"/>
      <w:numFmt w:val="bullet"/>
      <w:lvlText w:val=""/>
      <w:lvlJc w:val="left"/>
      <w:pPr>
        <w:ind w:left="6480" w:hanging="360"/>
      </w:pPr>
      <w:rPr>
        <w:rFonts w:ascii="Wingdings" w:hAnsi="Wingdings" w:hint="default"/>
      </w:rPr>
    </w:lvl>
  </w:abstractNum>
  <w:abstractNum w:abstractNumId="11" w15:restartNumberingAfterBreak="0">
    <w:nsid w:val="318441A3"/>
    <w:multiLevelType w:val="hybridMultilevel"/>
    <w:tmpl w:val="A6187F6A"/>
    <w:lvl w:ilvl="0" w:tplc="E8F0DD88">
      <w:start w:val="1"/>
      <w:numFmt w:val="bullet"/>
      <w:lvlText w:val=""/>
      <w:lvlJc w:val="left"/>
      <w:pPr>
        <w:ind w:left="720" w:hanging="360"/>
      </w:pPr>
      <w:rPr>
        <w:rFonts w:ascii="Symbol" w:hAnsi="Symbol" w:hint="default"/>
      </w:rPr>
    </w:lvl>
    <w:lvl w:ilvl="1" w:tplc="3F364F8E" w:tentative="1">
      <w:start w:val="1"/>
      <w:numFmt w:val="bullet"/>
      <w:lvlText w:val="o"/>
      <w:lvlJc w:val="left"/>
      <w:pPr>
        <w:ind w:left="1440" w:hanging="360"/>
      </w:pPr>
      <w:rPr>
        <w:rFonts w:ascii="Courier New" w:hAnsi="Courier New" w:cs="Courier New" w:hint="default"/>
      </w:rPr>
    </w:lvl>
    <w:lvl w:ilvl="2" w:tplc="4FB2DBB4" w:tentative="1">
      <w:start w:val="1"/>
      <w:numFmt w:val="bullet"/>
      <w:lvlText w:val=""/>
      <w:lvlJc w:val="left"/>
      <w:pPr>
        <w:ind w:left="2160" w:hanging="360"/>
      </w:pPr>
      <w:rPr>
        <w:rFonts w:ascii="Wingdings" w:hAnsi="Wingdings" w:hint="default"/>
      </w:rPr>
    </w:lvl>
    <w:lvl w:ilvl="3" w:tplc="401268EA" w:tentative="1">
      <w:start w:val="1"/>
      <w:numFmt w:val="bullet"/>
      <w:lvlText w:val=""/>
      <w:lvlJc w:val="left"/>
      <w:pPr>
        <w:ind w:left="2880" w:hanging="360"/>
      </w:pPr>
      <w:rPr>
        <w:rFonts w:ascii="Symbol" w:hAnsi="Symbol" w:hint="default"/>
      </w:rPr>
    </w:lvl>
    <w:lvl w:ilvl="4" w:tplc="438E080E" w:tentative="1">
      <w:start w:val="1"/>
      <w:numFmt w:val="bullet"/>
      <w:lvlText w:val="o"/>
      <w:lvlJc w:val="left"/>
      <w:pPr>
        <w:ind w:left="3600" w:hanging="360"/>
      </w:pPr>
      <w:rPr>
        <w:rFonts w:ascii="Courier New" w:hAnsi="Courier New" w:cs="Courier New" w:hint="default"/>
      </w:rPr>
    </w:lvl>
    <w:lvl w:ilvl="5" w:tplc="5BAEAE70" w:tentative="1">
      <w:start w:val="1"/>
      <w:numFmt w:val="bullet"/>
      <w:lvlText w:val=""/>
      <w:lvlJc w:val="left"/>
      <w:pPr>
        <w:ind w:left="4320" w:hanging="360"/>
      </w:pPr>
      <w:rPr>
        <w:rFonts w:ascii="Wingdings" w:hAnsi="Wingdings" w:hint="default"/>
      </w:rPr>
    </w:lvl>
    <w:lvl w:ilvl="6" w:tplc="7BD89B2E" w:tentative="1">
      <w:start w:val="1"/>
      <w:numFmt w:val="bullet"/>
      <w:lvlText w:val=""/>
      <w:lvlJc w:val="left"/>
      <w:pPr>
        <w:ind w:left="5040" w:hanging="360"/>
      </w:pPr>
      <w:rPr>
        <w:rFonts w:ascii="Symbol" w:hAnsi="Symbol" w:hint="default"/>
      </w:rPr>
    </w:lvl>
    <w:lvl w:ilvl="7" w:tplc="AA38B104" w:tentative="1">
      <w:start w:val="1"/>
      <w:numFmt w:val="bullet"/>
      <w:lvlText w:val="o"/>
      <w:lvlJc w:val="left"/>
      <w:pPr>
        <w:ind w:left="5760" w:hanging="360"/>
      </w:pPr>
      <w:rPr>
        <w:rFonts w:ascii="Courier New" w:hAnsi="Courier New" w:cs="Courier New" w:hint="default"/>
      </w:rPr>
    </w:lvl>
    <w:lvl w:ilvl="8" w:tplc="8E16710C" w:tentative="1">
      <w:start w:val="1"/>
      <w:numFmt w:val="bullet"/>
      <w:lvlText w:val=""/>
      <w:lvlJc w:val="left"/>
      <w:pPr>
        <w:ind w:left="6480" w:hanging="360"/>
      </w:pPr>
      <w:rPr>
        <w:rFonts w:ascii="Wingdings" w:hAnsi="Wingdings" w:hint="default"/>
      </w:rPr>
    </w:lvl>
  </w:abstractNum>
  <w:abstractNum w:abstractNumId="12" w15:restartNumberingAfterBreak="0">
    <w:nsid w:val="38781F6F"/>
    <w:multiLevelType w:val="hybridMultilevel"/>
    <w:tmpl w:val="E46CAD90"/>
    <w:lvl w:ilvl="0" w:tplc="AE5EF512">
      <w:start w:val="1"/>
      <w:numFmt w:val="bullet"/>
      <w:lvlText w:val=""/>
      <w:lvlJc w:val="left"/>
      <w:pPr>
        <w:ind w:left="720" w:hanging="360"/>
      </w:pPr>
      <w:rPr>
        <w:rFonts w:ascii="Symbol" w:hAnsi="Symbol" w:hint="default"/>
      </w:rPr>
    </w:lvl>
    <w:lvl w:ilvl="1" w:tplc="36108210" w:tentative="1">
      <w:start w:val="1"/>
      <w:numFmt w:val="bullet"/>
      <w:lvlText w:val="o"/>
      <w:lvlJc w:val="left"/>
      <w:pPr>
        <w:ind w:left="1440" w:hanging="360"/>
      </w:pPr>
      <w:rPr>
        <w:rFonts w:ascii="Courier New" w:hAnsi="Courier New" w:cs="Courier New" w:hint="default"/>
      </w:rPr>
    </w:lvl>
    <w:lvl w:ilvl="2" w:tplc="1D328592" w:tentative="1">
      <w:start w:val="1"/>
      <w:numFmt w:val="bullet"/>
      <w:lvlText w:val=""/>
      <w:lvlJc w:val="left"/>
      <w:pPr>
        <w:ind w:left="2160" w:hanging="360"/>
      </w:pPr>
      <w:rPr>
        <w:rFonts w:ascii="Wingdings" w:hAnsi="Wingdings" w:hint="default"/>
      </w:rPr>
    </w:lvl>
    <w:lvl w:ilvl="3" w:tplc="BED4407E" w:tentative="1">
      <w:start w:val="1"/>
      <w:numFmt w:val="bullet"/>
      <w:lvlText w:val=""/>
      <w:lvlJc w:val="left"/>
      <w:pPr>
        <w:ind w:left="2880" w:hanging="360"/>
      </w:pPr>
      <w:rPr>
        <w:rFonts w:ascii="Symbol" w:hAnsi="Symbol" w:hint="default"/>
      </w:rPr>
    </w:lvl>
    <w:lvl w:ilvl="4" w:tplc="77F43118" w:tentative="1">
      <w:start w:val="1"/>
      <w:numFmt w:val="bullet"/>
      <w:lvlText w:val="o"/>
      <w:lvlJc w:val="left"/>
      <w:pPr>
        <w:ind w:left="3600" w:hanging="360"/>
      </w:pPr>
      <w:rPr>
        <w:rFonts w:ascii="Courier New" w:hAnsi="Courier New" w:cs="Courier New" w:hint="default"/>
      </w:rPr>
    </w:lvl>
    <w:lvl w:ilvl="5" w:tplc="ADEA55AC" w:tentative="1">
      <w:start w:val="1"/>
      <w:numFmt w:val="bullet"/>
      <w:lvlText w:val=""/>
      <w:lvlJc w:val="left"/>
      <w:pPr>
        <w:ind w:left="4320" w:hanging="360"/>
      </w:pPr>
      <w:rPr>
        <w:rFonts w:ascii="Wingdings" w:hAnsi="Wingdings" w:hint="default"/>
      </w:rPr>
    </w:lvl>
    <w:lvl w:ilvl="6" w:tplc="FA90EBF8" w:tentative="1">
      <w:start w:val="1"/>
      <w:numFmt w:val="bullet"/>
      <w:lvlText w:val=""/>
      <w:lvlJc w:val="left"/>
      <w:pPr>
        <w:ind w:left="5040" w:hanging="360"/>
      </w:pPr>
      <w:rPr>
        <w:rFonts w:ascii="Symbol" w:hAnsi="Symbol" w:hint="default"/>
      </w:rPr>
    </w:lvl>
    <w:lvl w:ilvl="7" w:tplc="1DACCCBC" w:tentative="1">
      <w:start w:val="1"/>
      <w:numFmt w:val="bullet"/>
      <w:lvlText w:val="o"/>
      <w:lvlJc w:val="left"/>
      <w:pPr>
        <w:ind w:left="5760" w:hanging="360"/>
      </w:pPr>
      <w:rPr>
        <w:rFonts w:ascii="Courier New" w:hAnsi="Courier New" w:cs="Courier New" w:hint="default"/>
      </w:rPr>
    </w:lvl>
    <w:lvl w:ilvl="8" w:tplc="E238FF76" w:tentative="1">
      <w:start w:val="1"/>
      <w:numFmt w:val="bullet"/>
      <w:lvlText w:val=""/>
      <w:lvlJc w:val="left"/>
      <w:pPr>
        <w:ind w:left="6480" w:hanging="360"/>
      </w:pPr>
      <w:rPr>
        <w:rFonts w:ascii="Wingdings" w:hAnsi="Wingdings" w:hint="default"/>
      </w:rPr>
    </w:lvl>
  </w:abstractNum>
  <w:abstractNum w:abstractNumId="13" w15:restartNumberingAfterBreak="0">
    <w:nsid w:val="3E325698"/>
    <w:multiLevelType w:val="hybridMultilevel"/>
    <w:tmpl w:val="C1AC6C82"/>
    <w:lvl w:ilvl="0" w:tplc="7FE27188">
      <w:start w:val="1"/>
      <w:numFmt w:val="bullet"/>
      <w:lvlText w:val=""/>
      <w:lvlJc w:val="left"/>
      <w:pPr>
        <w:ind w:left="720" w:hanging="360"/>
      </w:pPr>
      <w:rPr>
        <w:rFonts w:ascii="Symbol" w:hAnsi="Symbol" w:hint="default"/>
      </w:rPr>
    </w:lvl>
    <w:lvl w:ilvl="1" w:tplc="0DB40C32">
      <w:start w:val="1"/>
      <w:numFmt w:val="bullet"/>
      <w:lvlText w:val=""/>
      <w:lvlJc w:val="left"/>
      <w:pPr>
        <w:ind w:left="1440" w:hanging="360"/>
      </w:pPr>
      <w:rPr>
        <w:rFonts w:ascii="Wingdings" w:hAnsi="Wingdings" w:hint="default"/>
      </w:rPr>
    </w:lvl>
    <w:lvl w:ilvl="2" w:tplc="2F8C5F9E">
      <w:start w:val="1"/>
      <w:numFmt w:val="bullet"/>
      <w:lvlText w:val=""/>
      <w:lvlJc w:val="left"/>
      <w:pPr>
        <w:ind w:left="644" w:hanging="360"/>
      </w:pPr>
      <w:rPr>
        <w:rFonts w:ascii="Wingdings" w:hAnsi="Wingdings" w:hint="default"/>
      </w:rPr>
    </w:lvl>
    <w:lvl w:ilvl="3" w:tplc="B1B60E12">
      <w:start w:val="1"/>
      <w:numFmt w:val="bullet"/>
      <w:lvlText w:val=""/>
      <w:lvlJc w:val="left"/>
      <w:pPr>
        <w:ind w:left="2880" w:hanging="360"/>
      </w:pPr>
      <w:rPr>
        <w:rFonts w:ascii="Symbol" w:hAnsi="Symbol" w:hint="default"/>
      </w:rPr>
    </w:lvl>
    <w:lvl w:ilvl="4" w:tplc="277622FC">
      <w:start w:val="1"/>
      <w:numFmt w:val="bullet"/>
      <w:lvlText w:val="o"/>
      <w:lvlJc w:val="left"/>
      <w:pPr>
        <w:ind w:left="3600" w:hanging="360"/>
      </w:pPr>
      <w:rPr>
        <w:rFonts w:ascii="Courier New" w:hAnsi="Courier New" w:cs="Courier New" w:hint="default"/>
      </w:rPr>
    </w:lvl>
    <w:lvl w:ilvl="5" w:tplc="65A4AB6E">
      <w:start w:val="1"/>
      <w:numFmt w:val="bullet"/>
      <w:lvlText w:val=""/>
      <w:lvlJc w:val="left"/>
      <w:pPr>
        <w:ind w:left="4320" w:hanging="360"/>
      </w:pPr>
      <w:rPr>
        <w:rFonts w:ascii="Wingdings" w:hAnsi="Wingdings" w:hint="default"/>
      </w:rPr>
    </w:lvl>
    <w:lvl w:ilvl="6" w:tplc="04C42ED0">
      <w:start w:val="1"/>
      <w:numFmt w:val="bullet"/>
      <w:lvlText w:val=""/>
      <w:lvlJc w:val="left"/>
      <w:pPr>
        <w:ind w:left="5040" w:hanging="360"/>
      </w:pPr>
      <w:rPr>
        <w:rFonts w:ascii="Symbol" w:hAnsi="Symbol" w:hint="default"/>
      </w:rPr>
    </w:lvl>
    <w:lvl w:ilvl="7" w:tplc="64EA0454">
      <w:start w:val="1"/>
      <w:numFmt w:val="bullet"/>
      <w:lvlText w:val="o"/>
      <w:lvlJc w:val="left"/>
      <w:pPr>
        <w:ind w:left="5760" w:hanging="360"/>
      </w:pPr>
      <w:rPr>
        <w:rFonts w:ascii="Courier New" w:hAnsi="Courier New" w:cs="Courier New" w:hint="default"/>
      </w:rPr>
    </w:lvl>
    <w:lvl w:ilvl="8" w:tplc="59185BFE">
      <w:start w:val="1"/>
      <w:numFmt w:val="bullet"/>
      <w:lvlText w:val=""/>
      <w:lvlJc w:val="left"/>
      <w:pPr>
        <w:ind w:left="6480" w:hanging="360"/>
      </w:pPr>
      <w:rPr>
        <w:rFonts w:ascii="Wingdings" w:hAnsi="Wingdings" w:hint="default"/>
      </w:rPr>
    </w:lvl>
  </w:abstractNum>
  <w:abstractNum w:abstractNumId="14" w15:restartNumberingAfterBreak="0">
    <w:nsid w:val="4FA7006C"/>
    <w:multiLevelType w:val="hybridMultilevel"/>
    <w:tmpl w:val="B3DECC66"/>
    <w:lvl w:ilvl="0" w:tplc="BCF49624">
      <w:start w:val="1"/>
      <w:numFmt w:val="bullet"/>
      <w:lvlText w:val=""/>
      <w:lvlJc w:val="left"/>
      <w:pPr>
        <w:ind w:left="720" w:hanging="360"/>
      </w:pPr>
      <w:rPr>
        <w:rFonts w:ascii="Symbol" w:hAnsi="Symbol" w:hint="default"/>
      </w:rPr>
    </w:lvl>
    <w:lvl w:ilvl="1" w:tplc="57748F0C" w:tentative="1">
      <w:start w:val="1"/>
      <w:numFmt w:val="bullet"/>
      <w:lvlText w:val="o"/>
      <w:lvlJc w:val="left"/>
      <w:pPr>
        <w:ind w:left="1440" w:hanging="360"/>
      </w:pPr>
      <w:rPr>
        <w:rFonts w:ascii="Courier New" w:hAnsi="Courier New" w:cs="Courier New" w:hint="default"/>
      </w:rPr>
    </w:lvl>
    <w:lvl w:ilvl="2" w:tplc="30127548" w:tentative="1">
      <w:start w:val="1"/>
      <w:numFmt w:val="bullet"/>
      <w:lvlText w:val=""/>
      <w:lvlJc w:val="left"/>
      <w:pPr>
        <w:ind w:left="2160" w:hanging="360"/>
      </w:pPr>
      <w:rPr>
        <w:rFonts w:ascii="Wingdings" w:hAnsi="Wingdings" w:hint="default"/>
      </w:rPr>
    </w:lvl>
    <w:lvl w:ilvl="3" w:tplc="EEB2D780" w:tentative="1">
      <w:start w:val="1"/>
      <w:numFmt w:val="bullet"/>
      <w:lvlText w:val=""/>
      <w:lvlJc w:val="left"/>
      <w:pPr>
        <w:ind w:left="2880" w:hanging="360"/>
      </w:pPr>
      <w:rPr>
        <w:rFonts w:ascii="Symbol" w:hAnsi="Symbol" w:hint="default"/>
      </w:rPr>
    </w:lvl>
    <w:lvl w:ilvl="4" w:tplc="FDC05280" w:tentative="1">
      <w:start w:val="1"/>
      <w:numFmt w:val="bullet"/>
      <w:lvlText w:val="o"/>
      <w:lvlJc w:val="left"/>
      <w:pPr>
        <w:ind w:left="3600" w:hanging="360"/>
      </w:pPr>
      <w:rPr>
        <w:rFonts w:ascii="Courier New" w:hAnsi="Courier New" w:cs="Courier New" w:hint="default"/>
      </w:rPr>
    </w:lvl>
    <w:lvl w:ilvl="5" w:tplc="6826E778" w:tentative="1">
      <w:start w:val="1"/>
      <w:numFmt w:val="bullet"/>
      <w:lvlText w:val=""/>
      <w:lvlJc w:val="left"/>
      <w:pPr>
        <w:ind w:left="4320" w:hanging="360"/>
      </w:pPr>
      <w:rPr>
        <w:rFonts w:ascii="Wingdings" w:hAnsi="Wingdings" w:hint="default"/>
      </w:rPr>
    </w:lvl>
    <w:lvl w:ilvl="6" w:tplc="64266A12" w:tentative="1">
      <w:start w:val="1"/>
      <w:numFmt w:val="bullet"/>
      <w:lvlText w:val=""/>
      <w:lvlJc w:val="left"/>
      <w:pPr>
        <w:ind w:left="5040" w:hanging="360"/>
      </w:pPr>
      <w:rPr>
        <w:rFonts w:ascii="Symbol" w:hAnsi="Symbol" w:hint="default"/>
      </w:rPr>
    </w:lvl>
    <w:lvl w:ilvl="7" w:tplc="9A507C2A" w:tentative="1">
      <w:start w:val="1"/>
      <w:numFmt w:val="bullet"/>
      <w:lvlText w:val="o"/>
      <w:lvlJc w:val="left"/>
      <w:pPr>
        <w:ind w:left="5760" w:hanging="360"/>
      </w:pPr>
      <w:rPr>
        <w:rFonts w:ascii="Courier New" w:hAnsi="Courier New" w:cs="Courier New" w:hint="default"/>
      </w:rPr>
    </w:lvl>
    <w:lvl w:ilvl="8" w:tplc="C7742626" w:tentative="1">
      <w:start w:val="1"/>
      <w:numFmt w:val="bullet"/>
      <w:lvlText w:val=""/>
      <w:lvlJc w:val="left"/>
      <w:pPr>
        <w:ind w:left="6480" w:hanging="360"/>
      </w:pPr>
      <w:rPr>
        <w:rFonts w:ascii="Wingdings" w:hAnsi="Wingdings" w:hint="default"/>
      </w:rPr>
    </w:lvl>
  </w:abstractNum>
  <w:abstractNum w:abstractNumId="15" w15:restartNumberingAfterBreak="0">
    <w:nsid w:val="638F4147"/>
    <w:multiLevelType w:val="hybridMultilevel"/>
    <w:tmpl w:val="E1528EDC"/>
    <w:lvl w:ilvl="0" w:tplc="CFA4733C">
      <w:start w:val="1"/>
      <w:numFmt w:val="bullet"/>
      <w:lvlText w:val=""/>
      <w:lvlJc w:val="left"/>
      <w:pPr>
        <w:ind w:left="720" w:hanging="360"/>
      </w:pPr>
      <w:rPr>
        <w:rFonts w:ascii="Symbol" w:hAnsi="Symbol" w:hint="default"/>
      </w:rPr>
    </w:lvl>
    <w:lvl w:ilvl="1" w:tplc="45C04C26">
      <w:start w:val="1"/>
      <w:numFmt w:val="bullet"/>
      <w:lvlText w:val="o"/>
      <w:lvlJc w:val="left"/>
      <w:pPr>
        <w:ind w:left="1440" w:hanging="360"/>
      </w:pPr>
      <w:rPr>
        <w:rFonts w:ascii="Courier New" w:hAnsi="Courier New" w:cs="Courier New" w:hint="default"/>
      </w:rPr>
    </w:lvl>
    <w:lvl w:ilvl="2" w:tplc="A4B8CEE8">
      <w:start w:val="1"/>
      <w:numFmt w:val="bullet"/>
      <w:lvlText w:val=""/>
      <w:lvlJc w:val="left"/>
      <w:pPr>
        <w:ind w:left="2160" w:hanging="360"/>
      </w:pPr>
      <w:rPr>
        <w:rFonts w:ascii="Wingdings" w:hAnsi="Wingdings" w:hint="default"/>
      </w:rPr>
    </w:lvl>
    <w:lvl w:ilvl="3" w:tplc="4C920790">
      <w:start w:val="1"/>
      <w:numFmt w:val="bullet"/>
      <w:lvlText w:val=""/>
      <w:lvlJc w:val="left"/>
      <w:pPr>
        <w:ind w:left="2880" w:hanging="360"/>
      </w:pPr>
      <w:rPr>
        <w:rFonts w:ascii="Symbol" w:hAnsi="Symbol" w:hint="default"/>
      </w:rPr>
    </w:lvl>
    <w:lvl w:ilvl="4" w:tplc="922E85E4">
      <w:start w:val="1"/>
      <w:numFmt w:val="bullet"/>
      <w:lvlText w:val="o"/>
      <w:lvlJc w:val="left"/>
      <w:pPr>
        <w:ind w:left="3600" w:hanging="360"/>
      </w:pPr>
      <w:rPr>
        <w:rFonts w:ascii="Courier New" w:hAnsi="Courier New" w:cs="Courier New" w:hint="default"/>
      </w:rPr>
    </w:lvl>
    <w:lvl w:ilvl="5" w:tplc="F600197C">
      <w:start w:val="1"/>
      <w:numFmt w:val="bullet"/>
      <w:lvlText w:val=""/>
      <w:lvlJc w:val="left"/>
      <w:pPr>
        <w:ind w:left="4320" w:hanging="360"/>
      </w:pPr>
      <w:rPr>
        <w:rFonts w:ascii="Wingdings" w:hAnsi="Wingdings" w:hint="default"/>
      </w:rPr>
    </w:lvl>
    <w:lvl w:ilvl="6" w:tplc="2E06FDE4">
      <w:start w:val="1"/>
      <w:numFmt w:val="bullet"/>
      <w:lvlText w:val=""/>
      <w:lvlJc w:val="left"/>
      <w:pPr>
        <w:ind w:left="5040" w:hanging="360"/>
      </w:pPr>
      <w:rPr>
        <w:rFonts w:ascii="Symbol" w:hAnsi="Symbol" w:hint="default"/>
      </w:rPr>
    </w:lvl>
    <w:lvl w:ilvl="7" w:tplc="B622A9A8">
      <w:start w:val="1"/>
      <w:numFmt w:val="bullet"/>
      <w:lvlText w:val="o"/>
      <w:lvlJc w:val="left"/>
      <w:pPr>
        <w:ind w:left="5760" w:hanging="360"/>
      </w:pPr>
      <w:rPr>
        <w:rFonts w:ascii="Courier New" w:hAnsi="Courier New" w:cs="Courier New" w:hint="default"/>
      </w:rPr>
    </w:lvl>
    <w:lvl w:ilvl="8" w:tplc="3776FF80">
      <w:start w:val="1"/>
      <w:numFmt w:val="bullet"/>
      <w:lvlText w:val=""/>
      <w:lvlJc w:val="left"/>
      <w:pPr>
        <w:ind w:left="6480" w:hanging="360"/>
      </w:pPr>
      <w:rPr>
        <w:rFonts w:ascii="Wingdings" w:hAnsi="Wingdings" w:hint="default"/>
      </w:rPr>
    </w:lvl>
  </w:abstractNum>
  <w:abstractNum w:abstractNumId="16" w15:restartNumberingAfterBreak="0">
    <w:nsid w:val="64BA714B"/>
    <w:multiLevelType w:val="hybridMultilevel"/>
    <w:tmpl w:val="EB0CDE78"/>
    <w:lvl w:ilvl="0" w:tplc="7D6C0E2E">
      <w:start w:val="1"/>
      <w:numFmt w:val="bullet"/>
      <w:lvlText w:val=""/>
      <w:lvlJc w:val="left"/>
      <w:pPr>
        <w:ind w:left="720" w:hanging="360"/>
      </w:pPr>
      <w:rPr>
        <w:rFonts w:ascii="Symbol" w:hAnsi="Symbol" w:hint="default"/>
      </w:rPr>
    </w:lvl>
    <w:lvl w:ilvl="1" w:tplc="604C9D10" w:tentative="1">
      <w:start w:val="1"/>
      <w:numFmt w:val="bullet"/>
      <w:lvlText w:val="o"/>
      <w:lvlJc w:val="left"/>
      <w:pPr>
        <w:ind w:left="1440" w:hanging="360"/>
      </w:pPr>
      <w:rPr>
        <w:rFonts w:ascii="Courier New" w:hAnsi="Courier New" w:cs="Courier New" w:hint="default"/>
      </w:rPr>
    </w:lvl>
    <w:lvl w:ilvl="2" w:tplc="1F2056BE" w:tentative="1">
      <w:start w:val="1"/>
      <w:numFmt w:val="bullet"/>
      <w:lvlText w:val=""/>
      <w:lvlJc w:val="left"/>
      <w:pPr>
        <w:ind w:left="2160" w:hanging="360"/>
      </w:pPr>
      <w:rPr>
        <w:rFonts w:ascii="Wingdings" w:hAnsi="Wingdings" w:hint="default"/>
      </w:rPr>
    </w:lvl>
    <w:lvl w:ilvl="3" w:tplc="1A384264" w:tentative="1">
      <w:start w:val="1"/>
      <w:numFmt w:val="bullet"/>
      <w:lvlText w:val=""/>
      <w:lvlJc w:val="left"/>
      <w:pPr>
        <w:ind w:left="2880" w:hanging="360"/>
      </w:pPr>
      <w:rPr>
        <w:rFonts w:ascii="Symbol" w:hAnsi="Symbol" w:hint="default"/>
      </w:rPr>
    </w:lvl>
    <w:lvl w:ilvl="4" w:tplc="6C0C994A" w:tentative="1">
      <w:start w:val="1"/>
      <w:numFmt w:val="bullet"/>
      <w:lvlText w:val="o"/>
      <w:lvlJc w:val="left"/>
      <w:pPr>
        <w:ind w:left="3600" w:hanging="360"/>
      </w:pPr>
      <w:rPr>
        <w:rFonts w:ascii="Courier New" w:hAnsi="Courier New" w:cs="Courier New" w:hint="default"/>
      </w:rPr>
    </w:lvl>
    <w:lvl w:ilvl="5" w:tplc="4E847A66" w:tentative="1">
      <w:start w:val="1"/>
      <w:numFmt w:val="bullet"/>
      <w:lvlText w:val=""/>
      <w:lvlJc w:val="left"/>
      <w:pPr>
        <w:ind w:left="4320" w:hanging="360"/>
      </w:pPr>
      <w:rPr>
        <w:rFonts w:ascii="Wingdings" w:hAnsi="Wingdings" w:hint="default"/>
      </w:rPr>
    </w:lvl>
    <w:lvl w:ilvl="6" w:tplc="FF0C36DE" w:tentative="1">
      <w:start w:val="1"/>
      <w:numFmt w:val="bullet"/>
      <w:lvlText w:val=""/>
      <w:lvlJc w:val="left"/>
      <w:pPr>
        <w:ind w:left="5040" w:hanging="360"/>
      </w:pPr>
      <w:rPr>
        <w:rFonts w:ascii="Symbol" w:hAnsi="Symbol" w:hint="default"/>
      </w:rPr>
    </w:lvl>
    <w:lvl w:ilvl="7" w:tplc="6330A878" w:tentative="1">
      <w:start w:val="1"/>
      <w:numFmt w:val="bullet"/>
      <w:lvlText w:val="o"/>
      <w:lvlJc w:val="left"/>
      <w:pPr>
        <w:ind w:left="5760" w:hanging="360"/>
      </w:pPr>
      <w:rPr>
        <w:rFonts w:ascii="Courier New" w:hAnsi="Courier New" w:cs="Courier New" w:hint="default"/>
      </w:rPr>
    </w:lvl>
    <w:lvl w:ilvl="8" w:tplc="A6582350" w:tentative="1">
      <w:start w:val="1"/>
      <w:numFmt w:val="bullet"/>
      <w:lvlText w:val=""/>
      <w:lvlJc w:val="left"/>
      <w:pPr>
        <w:ind w:left="6480" w:hanging="360"/>
      </w:pPr>
      <w:rPr>
        <w:rFonts w:ascii="Wingdings" w:hAnsi="Wingdings" w:hint="default"/>
      </w:rPr>
    </w:lvl>
  </w:abstractNum>
  <w:abstractNum w:abstractNumId="17" w15:restartNumberingAfterBreak="0">
    <w:nsid w:val="6981443E"/>
    <w:multiLevelType w:val="hybridMultilevel"/>
    <w:tmpl w:val="85B62152"/>
    <w:lvl w:ilvl="0" w:tplc="29B204EA">
      <w:start w:val="1"/>
      <w:numFmt w:val="bullet"/>
      <w:lvlText w:val=""/>
      <w:lvlJc w:val="left"/>
      <w:pPr>
        <w:ind w:left="720" w:hanging="360"/>
      </w:pPr>
      <w:rPr>
        <w:rFonts w:ascii="Symbol" w:hAnsi="Symbol" w:hint="default"/>
      </w:rPr>
    </w:lvl>
    <w:lvl w:ilvl="1" w:tplc="06FC345C" w:tentative="1">
      <w:start w:val="1"/>
      <w:numFmt w:val="bullet"/>
      <w:lvlText w:val="o"/>
      <w:lvlJc w:val="left"/>
      <w:pPr>
        <w:ind w:left="1440" w:hanging="360"/>
      </w:pPr>
      <w:rPr>
        <w:rFonts w:ascii="Courier New" w:hAnsi="Courier New" w:cs="Courier New" w:hint="default"/>
      </w:rPr>
    </w:lvl>
    <w:lvl w:ilvl="2" w:tplc="F3A81EC4" w:tentative="1">
      <w:start w:val="1"/>
      <w:numFmt w:val="bullet"/>
      <w:lvlText w:val=""/>
      <w:lvlJc w:val="left"/>
      <w:pPr>
        <w:ind w:left="2160" w:hanging="360"/>
      </w:pPr>
      <w:rPr>
        <w:rFonts w:ascii="Wingdings" w:hAnsi="Wingdings" w:hint="default"/>
      </w:rPr>
    </w:lvl>
    <w:lvl w:ilvl="3" w:tplc="A75E6494" w:tentative="1">
      <w:start w:val="1"/>
      <w:numFmt w:val="bullet"/>
      <w:lvlText w:val=""/>
      <w:lvlJc w:val="left"/>
      <w:pPr>
        <w:ind w:left="2880" w:hanging="360"/>
      </w:pPr>
      <w:rPr>
        <w:rFonts w:ascii="Symbol" w:hAnsi="Symbol" w:hint="default"/>
      </w:rPr>
    </w:lvl>
    <w:lvl w:ilvl="4" w:tplc="07A470AA" w:tentative="1">
      <w:start w:val="1"/>
      <w:numFmt w:val="bullet"/>
      <w:lvlText w:val="o"/>
      <w:lvlJc w:val="left"/>
      <w:pPr>
        <w:ind w:left="3600" w:hanging="360"/>
      </w:pPr>
      <w:rPr>
        <w:rFonts w:ascii="Courier New" w:hAnsi="Courier New" w:cs="Courier New" w:hint="default"/>
      </w:rPr>
    </w:lvl>
    <w:lvl w:ilvl="5" w:tplc="B3DED4D0" w:tentative="1">
      <w:start w:val="1"/>
      <w:numFmt w:val="bullet"/>
      <w:lvlText w:val=""/>
      <w:lvlJc w:val="left"/>
      <w:pPr>
        <w:ind w:left="4320" w:hanging="360"/>
      </w:pPr>
      <w:rPr>
        <w:rFonts w:ascii="Wingdings" w:hAnsi="Wingdings" w:hint="default"/>
      </w:rPr>
    </w:lvl>
    <w:lvl w:ilvl="6" w:tplc="BB52E42A" w:tentative="1">
      <w:start w:val="1"/>
      <w:numFmt w:val="bullet"/>
      <w:lvlText w:val=""/>
      <w:lvlJc w:val="left"/>
      <w:pPr>
        <w:ind w:left="5040" w:hanging="360"/>
      </w:pPr>
      <w:rPr>
        <w:rFonts w:ascii="Symbol" w:hAnsi="Symbol" w:hint="default"/>
      </w:rPr>
    </w:lvl>
    <w:lvl w:ilvl="7" w:tplc="9B5241D4" w:tentative="1">
      <w:start w:val="1"/>
      <w:numFmt w:val="bullet"/>
      <w:lvlText w:val="o"/>
      <w:lvlJc w:val="left"/>
      <w:pPr>
        <w:ind w:left="5760" w:hanging="360"/>
      </w:pPr>
      <w:rPr>
        <w:rFonts w:ascii="Courier New" w:hAnsi="Courier New" w:cs="Courier New" w:hint="default"/>
      </w:rPr>
    </w:lvl>
    <w:lvl w:ilvl="8" w:tplc="F732EC60" w:tentative="1">
      <w:start w:val="1"/>
      <w:numFmt w:val="bullet"/>
      <w:lvlText w:val=""/>
      <w:lvlJc w:val="left"/>
      <w:pPr>
        <w:ind w:left="6480" w:hanging="360"/>
      </w:pPr>
      <w:rPr>
        <w:rFonts w:ascii="Wingdings" w:hAnsi="Wingdings" w:hint="default"/>
      </w:rPr>
    </w:lvl>
  </w:abstractNum>
  <w:abstractNum w:abstractNumId="18" w15:restartNumberingAfterBreak="0">
    <w:nsid w:val="7F9E21AF"/>
    <w:multiLevelType w:val="hybridMultilevel"/>
    <w:tmpl w:val="D6E00A68"/>
    <w:lvl w:ilvl="0" w:tplc="79A0600A">
      <w:start w:val="1"/>
      <w:numFmt w:val="bullet"/>
      <w:lvlText w:val=""/>
      <w:lvlJc w:val="left"/>
      <w:pPr>
        <w:ind w:left="720" w:hanging="360"/>
      </w:pPr>
      <w:rPr>
        <w:rFonts w:ascii="Symbol" w:hAnsi="Symbol" w:hint="default"/>
      </w:rPr>
    </w:lvl>
    <w:lvl w:ilvl="1" w:tplc="D99E1BB2" w:tentative="1">
      <w:start w:val="1"/>
      <w:numFmt w:val="bullet"/>
      <w:lvlText w:val="o"/>
      <w:lvlJc w:val="left"/>
      <w:pPr>
        <w:ind w:left="1440" w:hanging="360"/>
      </w:pPr>
      <w:rPr>
        <w:rFonts w:ascii="Courier New" w:hAnsi="Courier New" w:cs="Courier New" w:hint="default"/>
      </w:rPr>
    </w:lvl>
    <w:lvl w:ilvl="2" w:tplc="CB5057E0" w:tentative="1">
      <w:start w:val="1"/>
      <w:numFmt w:val="bullet"/>
      <w:lvlText w:val=""/>
      <w:lvlJc w:val="left"/>
      <w:pPr>
        <w:ind w:left="2160" w:hanging="360"/>
      </w:pPr>
      <w:rPr>
        <w:rFonts w:ascii="Wingdings" w:hAnsi="Wingdings" w:hint="default"/>
      </w:rPr>
    </w:lvl>
    <w:lvl w:ilvl="3" w:tplc="B4909A72" w:tentative="1">
      <w:start w:val="1"/>
      <w:numFmt w:val="bullet"/>
      <w:lvlText w:val=""/>
      <w:lvlJc w:val="left"/>
      <w:pPr>
        <w:ind w:left="2880" w:hanging="360"/>
      </w:pPr>
      <w:rPr>
        <w:rFonts w:ascii="Symbol" w:hAnsi="Symbol" w:hint="default"/>
      </w:rPr>
    </w:lvl>
    <w:lvl w:ilvl="4" w:tplc="6F5EC9AE" w:tentative="1">
      <w:start w:val="1"/>
      <w:numFmt w:val="bullet"/>
      <w:lvlText w:val="o"/>
      <w:lvlJc w:val="left"/>
      <w:pPr>
        <w:ind w:left="3600" w:hanging="360"/>
      </w:pPr>
      <w:rPr>
        <w:rFonts w:ascii="Courier New" w:hAnsi="Courier New" w:cs="Courier New" w:hint="default"/>
      </w:rPr>
    </w:lvl>
    <w:lvl w:ilvl="5" w:tplc="B48279B2" w:tentative="1">
      <w:start w:val="1"/>
      <w:numFmt w:val="bullet"/>
      <w:lvlText w:val=""/>
      <w:lvlJc w:val="left"/>
      <w:pPr>
        <w:ind w:left="4320" w:hanging="360"/>
      </w:pPr>
      <w:rPr>
        <w:rFonts w:ascii="Wingdings" w:hAnsi="Wingdings" w:hint="default"/>
      </w:rPr>
    </w:lvl>
    <w:lvl w:ilvl="6" w:tplc="0696F758" w:tentative="1">
      <w:start w:val="1"/>
      <w:numFmt w:val="bullet"/>
      <w:lvlText w:val=""/>
      <w:lvlJc w:val="left"/>
      <w:pPr>
        <w:ind w:left="5040" w:hanging="360"/>
      </w:pPr>
      <w:rPr>
        <w:rFonts w:ascii="Symbol" w:hAnsi="Symbol" w:hint="default"/>
      </w:rPr>
    </w:lvl>
    <w:lvl w:ilvl="7" w:tplc="B41037C4" w:tentative="1">
      <w:start w:val="1"/>
      <w:numFmt w:val="bullet"/>
      <w:lvlText w:val="o"/>
      <w:lvlJc w:val="left"/>
      <w:pPr>
        <w:ind w:left="5760" w:hanging="360"/>
      </w:pPr>
      <w:rPr>
        <w:rFonts w:ascii="Courier New" w:hAnsi="Courier New" w:cs="Courier New" w:hint="default"/>
      </w:rPr>
    </w:lvl>
    <w:lvl w:ilvl="8" w:tplc="AAB807D8"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8"/>
  </w:num>
  <w:num w:numId="5">
    <w:abstractNumId w:val="18"/>
  </w:num>
  <w:num w:numId="6">
    <w:abstractNumId w:val="12"/>
  </w:num>
  <w:num w:numId="7">
    <w:abstractNumId w:val="10"/>
  </w:num>
  <w:num w:numId="8">
    <w:abstractNumId w:val="16"/>
  </w:num>
  <w:num w:numId="9">
    <w:abstractNumId w:val="0"/>
  </w:num>
  <w:num w:numId="10">
    <w:abstractNumId w:val="11"/>
  </w:num>
  <w:num w:numId="11">
    <w:abstractNumId w:val="9"/>
  </w:num>
  <w:num w:numId="12">
    <w:abstractNumId w:val="1"/>
  </w:num>
  <w:num w:numId="13">
    <w:abstractNumId w:val="5"/>
  </w:num>
  <w:num w:numId="14">
    <w:abstractNumId w:val="14"/>
  </w:num>
  <w:num w:numId="15">
    <w:abstractNumId w:val="7"/>
  </w:num>
  <w:num w:numId="16">
    <w:abstractNumId w:val="13"/>
  </w:num>
  <w:num w:numId="17">
    <w:abstractNumId w:val="17"/>
  </w:num>
  <w:num w:numId="18">
    <w:abstractNumId w:val="2"/>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F5C"/>
    <w:rsid w:val="000035E5"/>
    <w:rsid w:val="000211DC"/>
    <w:rsid w:val="00023D31"/>
    <w:rsid w:val="00036E7E"/>
    <w:rsid w:val="0004137F"/>
    <w:rsid w:val="00045C29"/>
    <w:rsid w:val="0004793B"/>
    <w:rsid w:val="00047EE4"/>
    <w:rsid w:val="00052521"/>
    <w:rsid w:val="000547D7"/>
    <w:rsid w:val="00060FBE"/>
    <w:rsid w:val="00081813"/>
    <w:rsid w:val="000851BE"/>
    <w:rsid w:val="00086E0F"/>
    <w:rsid w:val="00093369"/>
    <w:rsid w:val="000A4CC7"/>
    <w:rsid w:val="000B6695"/>
    <w:rsid w:val="000D3417"/>
    <w:rsid w:val="000D4DB6"/>
    <w:rsid w:val="000D672F"/>
    <w:rsid w:val="000E45F5"/>
    <w:rsid w:val="000E7503"/>
    <w:rsid w:val="000E7F5C"/>
    <w:rsid w:val="00111AA6"/>
    <w:rsid w:val="00122A7E"/>
    <w:rsid w:val="00133B41"/>
    <w:rsid w:val="0013624F"/>
    <w:rsid w:val="00150E57"/>
    <w:rsid w:val="001709A7"/>
    <w:rsid w:val="00171824"/>
    <w:rsid w:val="0018256C"/>
    <w:rsid w:val="001A2366"/>
    <w:rsid w:val="001B2E10"/>
    <w:rsid w:val="001B6451"/>
    <w:rsid w:val="001F0748"/>
    <w:rsid w:val="00212284"/>
    <w:rsid w:val="00236CB1"/>
    <w:rsid w:val="00236E37"/>
    <w:rsid w:val="002552B1"/>
    <w:rsid w:val="00272D73"/>
    <w:rsid w:val="00283020"/>
    <w:rsid w:val="00284436"/>
    <w:rsid w:val="00285A29"/>
    <w:rsid w:val="002937C7"/>
    <w:rsid w:val="002B359E"/>
    <w:rsid w:val="002D5658"/>
    <w:rsid w:val="002E00F3"/>
    <w:rsid w:val="002E631E"/>
    <w:rsid w:val="002F1F01"/>
    <w:rsid w:val="00305C26"/>
    <w:rsid w:val="00312396"/>
    <w:rsid w:val="0031318E"/>
    <w:rsid w:val="003158DA"/>
    <w:rsid w:val="0032662D"/>
    <w:rsid w:val="003368A8"/>
    <w:rsid w:val="00337BB1"/>
    <w:rsid w:val="00361ADE"/>
    <w:rsid w:val="00364028"/>
    <w:rsid w:val="003826BB"/>
    <w:rsid w:val="003A1B70"/>
    <w:rsid w:val="003C6131"/>
    <w:rsid w:val="003C77F8"/>
    <w:rsid w:val="003D427E"/>
    <w:rsid w:val="003E21C1"/>
    <w:rsid w:val="003E436D"/>
    <w:rsid w:val="004254F7"/>
    <w:rsid w:val="00453EB0"/>
    <w:rsid w:val="0046663B"/>
    <w:rsid w:val="004679CF"/>
    <w:rsid w:val="004801CE"/>
    <w:rsid w:val="004821BF"/>
    <w:rsid w:val="004B1D93"/>
    <w:rsid w:val="004B35D2"/>
    <w:rsid w:val="004F243A"/>
    <w:rsid w:val="004F30E0"/>
    <w:rsid w:val="004F35F8"/>
    <w:rsid w:val="004F6C49"/>
    <w:rsid w:val="004F75AB"/>
    <w:rsid w:val="00512486"/>
    <w:rsid w:val="00560075"/>
    <w:rsid w:val="00570A17"/>
    <w:rsid w:val="005B547C"/>
    <w:rsid w:val="005C0E76"/>
    <w:rsid w:val="005E0645"/>
    <w:rsid w:val="005F10F1"/>
    <w:rsid w:val="00604DE3"/>
    <w:rsid w:val="00605A11"/>
    <w:rsid w:val="006114E3"/>
    <w:rsid w:val="006200B3"/>
    <w:rsid w:val="00620CF0"/>
    <w:rsid w:val="00621FD5"/>
    <w:rsid w:val="00622033"/>
    <w:rsid w:val="006222F4"/>
    <w:rsid w:val="00637432"/>
    <w:rsid w:val="00650444"/>
    <w:rsid w:val="00657750"/>
    <w:rsid w:val="006A778F"/>
    <w:rsid w:val="006B0841"/>
    <w:rsid w:val="006D15F8"/>
    <w:rsid w:val="006E7B3E"/>
    <w:rsid w:val="006F24B4"/>
    <w:rsid w:val="00704813"/>
    <w:rsid w:val="00705E0F"/>
    <w:rsid w:val="0070643A"/>
    <w:rsid w:val="007110C2"/>
    <w:rsid w:val="007173AE"/>
    <w:rsid w:val="007176AD"/>
    <w:rsid w:val="00717929"/>
    <w:rsid w:val="007247BE"/>
    <w:rsid w:val="00727DB9"/>
    <w:rsid w:val="0073710C"/>
    <w:rsid w:val="00745708"/>
    <w:rsid w:val="007512F2"/>
    <w:rsid w:val="007535E0"/>
    <w:rsid w:val="007614BA"/>
    <w:rsid w:val="00764EDB"/>
    <w:rsid w:val="007808CE"/>
    <w:rsid w:val="00786072"/>
    <w:rsid w:val="007863FD"/>
    <w:rsid w:val="007B0463"/>
    <w:rsid w:val="007B31C5"/>
    <w:rsid w:val="007B3A2F"/>
    <w:rsid w:val="007C46F0"/>
    <w:rsid w:val="007D2AAC"/>
    <w:rsid w:val="007E0E97"/>
    <w:rsid w:val="007E25BD"/>
    <w:rsid w:val="007F08A7"/>
    <w:rsid w:val="00803A47"/>
    <w:rsid w:val="00810D62"/>
    <w:rsid w:val="00814116"/>
    <w:rsid w:val="00824719"/>
    <w:rsid w:val="00830B26"/>
    <w:rsid w:val="00835E1A"/>
    <w:rsid w:val="008408E4"/>
    <w:rsid w:val="00842233"/>
    <w:rsid w:val="008504DB"/>
    <w:rsid w:val="008522F2"/>
    <w:rsid w:val="00857B92"/>
    <w:rsid w:val="00871EB1"/>
    <w:rsid w:val="0087373C"/>
    <w:rsid w:val="00875CB4"/>
    <w:rsid w:val="0088026C"/>
    <w:rsid w:val="0088409B"/>
    <w:rsid w:val="008B5D58"/>
    <w:rsid w:val="008D0624"/>
    <w:rsid w:val="008D1E98"/>
    <w:rsid w:val="008D7529"/>
    <w:rsid w:val="00922B6B"/>
    <w:rsid w:val="009279E1"/>
    <w:rsid w:val="0093209D"/>
    <w:rsid w:val="00934BC4"/>
    <w:rsid w:val="00942916"/>
    <w:rsid w:val="00966A8A"/>
    <w:rsid w:val="00983049"/>
    <w:rsid w:val="009C6961"/>
    <w:rsid w:val="009D5486"/>
    <w:rsid w:val="009E41AA"/>
    <w:rsid w:val="009E4CC5"/>
    <w:rsid w:val="00A01C3D"/>
    <w:rsid w:val="00A064BC"/>
    <w:rsid w:val="00A067B6"/>
    <w:rsid w:val="00A1339B"/>
    <w:rsid w:val="00A25A12"/>
    <w:rsid w:val="00A4455C"/>
    <w:rsid w:val="00A46842"/>
    <w:rsid w:val="00A470BD"/>
    <w:rsid w:val="00A57C5B"/>
    <w:rsid w:val="00A74F6C"/>
    <w:rsid w:val="00A751C0"/>
    <w:rsid w:val="00A81EA4"/>
    <w:rsid w:val="00A8527D"/>
    <w:rsid w:val="00AA3A01"/>
    <w:rsid w:val="00AB2231"/>
    <w:rsid w:val="00AC0064"/>
    <w:rsid w:val="00AC04EE"/>
    <w:rsid w:val="00AC75A3"/>
    <w:rsid w:val="00AD2E95"/>
    <w:rsid w:val="00AD4C31"/>
    <w:rsid w:val="00AD7112"/>
    <w:rsid w:val="00AE37AB"/>
    <w:rsid w:val="00AF1264"/>
    <w:rsid w:val="00AF1666"/>
    <w:rsid w:val="00B05BFE"/>
    <w:rsid w:val="00B07AAE"/>
    <w:rsid w:val="00B171F6"/>
    <w:rsid w:val="00B262B9"/>
    <w:rsid w:val="00B26611"/>
    <w:rsid w:val="00B27B7D"/>
    <w:rsid w:val="00B3741F"/>
    <w:rsid w:val="00B478BE"/>
    <w:rsid w:val="00B60889"/>
    <w:rsid w:val="00B666D5"/>
    <w:rsid w:val="00B90C86"/>
    <w:rsid w:val="00B94277"/>
    <w:rsid w:val="00BB4383"/>
    <w:rsid w:val="00BB481B"/>
    <w:rsid w:val="00BB6147"/>
    <w:rsid w:val="00BB6608"/>
    <w:rsid w:val="00BC7601"/>
    <w:rsid w:val="00BD070E"/>
    <w:rsid w:val="00BF115E"/>
    <w:rsid w:val="00C035E9"/>
    <w:rsid w:val="00C03D91"/>
    <w:rsid w:val="00C175FB"/>
    <w:rsid w:val="00C2163E"/>
    <w:rsid w:val="00C22989"/>
    <w:rsid w:val="00C311CF"/>
    <w:rsid w:val="00C32695"/>
    <w:rsid w:val="00C3515A"/>
    <w:rsid w:val="00C47667"/>
    <w:rsid w:val="00C50D00"/>
    <w:rsid w:val="00C51C8E"/>
    <w:rsid w:val="00C60B7E"/>
    <w:rsid w:val="00C62A2A"/>
    <w:rsid w:val="00C7575D"/>
    <w:rsid w:val="00C91876"/>
    <w:rsid w:val="00CB5F88"/>
    <w:rsid w:val="00CD4283"/>
    <w:rsid w:val="00CF7D0F"/>
    <w:rsid w:val="00D200F1"/>
    <w:rsid w:val="00D249F3"/>
    <w:rsid w:val="00D25BD7"/>
    <w:rsid w:val="00D31AE3"/>
    <w:rsid w:val="00D33139"/>
    <w:rsid w:val="00D437B1"/>
    <w:rsid w:val="00D47709"/>
    <w:rsid w:val="00D723E8"/>
    <w:rsid w:val="00D72D67"/>
    <w:rsid w:val="00DA1386"/>
    <w:rsid w:val="00DC1E07"/>
    <w:rsid w:val="00DC1F00"/>
    <w:rsid w:val="00DC40D9"/>
    <w:rsid w:val="00DD50EB"/>
    <w:rsid w:val="00DE3344"/>
    <w:rsid w:val="00DF194C"/>
    <w:rsid w:val="00DF1E61"/>
    <w:rsid w:val="00DF20E2"/>
    <w:rsid w:val="00E05D19"/>
    <w:rsid w:val="00E20B23"/>
    <w:rsid w:val="00E23377"/>
    <w:rsid w:val="00E25784"/>
    <w:rsid w:val="00E33406"/>
    <w:rsid w:val="00E35D04"/>
    <w:rsid w:val="00E409A7"/>
    <w:rsid w:val="00E628E9"/>
    <w:rsid w:val="00E702CE"/>
    <w:rsid w:val="00E73DC9"/>
    <w:rsid w:val="00E75A23"/>
    <w:rsid w:val="00E86E4E"/>
    <w:rsid w:val="00E93559"/>
    <w:rsid w:val="00EA3378"/>
    <w:rsid w:val="00EB21A4"/>
    <w:rsid w:val="00EE16D3"/>
    <w:rsid w:val="00EE3A1D"/>
    <w:rsid w:val="00EE6742"/>
    <w:rsid w:val="00F1223D"/>
    <w:rsid w:val="00F13787"/>
    <w:rsid w:val="00F15295"/>
    <w:rsid w:val="00F241B7"/>
    <w:rsid w:val="00F560A0"/>
    <w:rsid w:val="00F5660B"/>
    <w:rsid w:val="00F82394"/>
    <w:rsid w:val="00F836DE"/>
    <w:rsid w:val="00F91F43"/>
    <w:rsid w:val="00FB00EE"/>
    <w:rsid w:val="00FB7A97"/>
    <w:rsid w:val="00FC19F2"/>
    <w:rsid w:val="00FD03A5"/>
    <w:rsid w:val="00FD5723"/>
    <w:rsid w:val="00FE3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C4C3"/>
  <w15:docId w15:val="{9A5651A3-40A2-40EA-97DF-B9DA548F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5894"/>
    <w:rPr>
      <w:strike w:val="0"/>
      <w:dstrike w:val="0"/>
      <w:color w:val="0088CC"/>
      <w:u w:val="none"/>
      <w:effect w:val="none"/>
    </w:rPr>
  </w:style>
  <w:style w:type="paragraph" w:styleId="Header">
    <w:name w:val="header"/>
    <w:basedOn w:val="Normal"/>
    <w:link w:val="HeaderChar"/>
    <w:uiPriority w:val="99"/>
    <w:unhideWhenUsed/>
    <w:rsid w:val="003B5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894"/>
  </w:style>
  <w:style w:type="paragraph" w:styleId="Footer">
    <w:name w:val="footer"/>
    <w:basedOn w:val="Normal"/>
    <w:link w:val="FooterChar"/>
    <w:uiPriority w:val="99"/>
    <w:unhideWhenUsed/>
    <w:rsid w:val="003B5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894"/>
  </w:style>
  <w:style w:type="table" w:styleId="TableGrid">
    <w:name w:val="Table Grid"/>
    <w:basedOn w:val="TableNormal"/>
    <w:uiPriority w:val="39"/>
    <w:rsid w:val="003B5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578B"/>
    <w:rPr>
      <w:sz w:val="16"/>
      <w:szCs w:val="16"/>
    </w:rPr>
  </w:style>
  <w:style w:type="paragraph" w:styleId="CommentText">
    <w:name w:val="annotation text"/>
    <w:basedOn w:val="Normal"/>
    <w:link w:val="CommentTextChar"/>
    <w:uiPriority w:val="99"/>
    <w:semiHidden/>
    <w:unhideWhenUsed/>
    <w:rsid w:val="0070578B"/>
    <w:pPr>
      <w:spacing w:line="240" w:lineRule="auto"/>
    </w:pPr>
    <w:rPr>
      <w:sz w:val="20"/>
      <w:szCs w:val="20"/>
    </w:rPr>
  </w:style>
  <w:style w:type="character" w:customStyle="1" w:styleId="CommentTextChar">
    <w:name w:val="Comment Text Char"/>
    <w:basedOn w:val="DefaultParagraphFont"/>
    <w:link w:val="CommentText"/>
    <w:uiPriority w:val="99"/>
    <w:semiHidden/>
    <w:rsid w:val="0070578B"/>
    <w:rPr>
      <w:sz w:val="20"/>
      <w:szCs w:val="20"/>
    </w:rPr>
  </w:style>
  <w:style w:type="paragraph" w:styleId="CommentSubject">
    <w:name w:val="annotation subject"/>
    <w:basedOn w:val="CommentText"/>
    <w:next w:val="CommentText"/>
    <w:link w:val="CommentSubjectChar"/>
    <w:uiPriority w:val="99"/>
    <w:semiHidden/>
    <w:unhideWhenUsed/>
    <w:rsid w:val="0070578B"/>
    <w:rPr>
      <w:b/>
      <w:bCs/>
    </w:rPr>
  </w:style>
  <w:style w:type="character" w:customStyle="1" w:styleId="CommentSubjectChar">
    <w:name w:val="Comment Subject Char"/>
    <w:basedOn w:val="CommentTextChar"/>
    <w:link w:val="CommentSubject"/>
    <w:uiPriority w:val="99"/>
    <w:semiHidden/>
    <w:rsid w:val="0070578B"/>
    <w:rPr>
      <w:b/>
      <w:bCs/>
      <w:sz w:val="20"/>
      <w:szCs w:val="20"/>
    </w:rPr>
  </w:style>
  <w:style w:type="paragraph" w:styleId="BalloonText">
    <w:name w:val="Balloon Text"/>
    <w:basedOn w:val="Normal"/>
    <w:link w:val="BalloonTextChar"/>
    <w:uiPriority w:val="99"/>
    <w:semiHidden/>
    <w:unhideWhenUsed/>
    <w:rsid w:val="00705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78B"/>
    <w:rPr>
      <w:rFonts w:ascii="Segoe UI" w:hAnsi="Segoe UI" w:cs="Segoe UI"/>
      <w:sz w:val="18"/>
      <w:szCs w:val="18"/>
    </w:rPr>
  </w:style>
  <w:style w:type="paragraph" w:styleId="ListParagraph">
    <w:name w:val="List Paragraph"/>
    <w:aliases w:val="Bullet Points,Bullet Style,Colorful List - Accent 11,Dot pt,F5 List Paragraph,Indicator Text,List Paragraph Char Char Char,List Paragraph1,List Paragraph12,List Paragraph2,MAIN CONTENT,No Spacing1,Normal numbered,Numbered Para 1"/>
    <w:basedOn w:val="Normal"/>
    <w:link w:val="ListParagraphChar"/>
    <w:uiPriority w:val="34"/>
    <w:qFormat/>
    <w:rsid w:val="00E75A23"/>
    <w:pPr>
      <w:spacing w:after="0" w:line="240" w:lineRule="auto"/>
      <w:ind w:left="720"/>
      <w:contextualSpacing/>
    </w:pPr>
    <w:rPr>
      <w:rFonts w:ascii="Arial" w:hAnsi="Arial" w:cs="Arial"/>
      <w:sz w:val="24"/>
      <w:szCs w:val="24"/>
      <w:lang w:eastAsia="en-GB"/>
    </w:rPr>
  </w:style>
  <w:style w:type="paragraph" w:customStyle="1" w:styleId="Default">
    <w:name w:val="Default"/>
    <w:rsid w:val="000A4CC7"/>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Bullet Points Char,Bullet Style Char,Colorful List - Accent 11 Char,Dot pt Char,F5 List Paragraph Char,Indicator Text Char,List Paragraph Char Char Char Char,List Paragraph1 Char,List Paragraph12 Char,List Paragraph2 Char"/>
    <w:link w:val="ListParagraph"/>
    <w:uiPriority w:val="99"/>
    <w:locked/>
    <w:rsid w:val="00EE6742"/>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10</Pages>
  <Words>2942</Words>
  <Characters>16772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Harrison, Kirsty</dc:creator>
  <cp:lastModifiedBy>Gorman, Dave</cp:lastModifiedBy>
  <cp:revision>40</cp:revision>
  <cp:lastPrinted>2017-06-12T11:54:00Z</cp:lastPrinted>
  <dcterms:created xsi:type="dcterms:W3CDTF">2022-10-14T07:11:00Z</dcterms:created>
  <dcterms:modified xsi:type="dcterms:W3CDTF">2022-10-20T08:40:00Z</dcterms:modified>
</cp:coreProperties>
</file>